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Times New Roman" w:hAnsi="Times New Roman" w:eastAsia="方正小标宋简体"/>
          <w:bCs/>
          <w:sz w:val="32"/>
          <w:szCs w:val="32"/>
        </w:rPr>
      </w:pPr>
    </w:p>
    <w:p>
      <w:pPr>
        <w:spacing w:line="400" w:lineRule="exact"/>
        <w:jc w:val="center"/>
        <w:rPr>
          <w:rFonts w:hint="eastAsia" w:ascii="Times New Roman" w:hAnsi="Times New Roman" w:eastAsia="方正小标宋简体"/>
          <w:bCs/>
          <w:sz w:val="32"/>
          <w:szCs w:val="32"/>
        </w:rPr>
      </w:pPr>
    </w:p>
    <w:p>
      <w:pPr>
        <w:spacing w:line="400" w:lineRule="exact"/>
        <w:jc w:val="center"/>
        <w:rPr>
          <w:rFonts w:ascii="Times New Roman" w:hAnsi="Times New Roman" w:eastAsia="方正小标宋简体"/>
          <w:bCs/>
          <w:sz w:val="32"/>
          <w:szCs w:val="32"/>
        </w:rPr>
      </w:pPr>
      <w:r>
        <w:rPr>
          <w:rFonts w:ascii="Times New Roman" w:hAnsi="Times New Roman" w:eastAsia="方正小标宋简体"/>
          <w:bCs/>
          <w:sz w:val="32"/>
          <w:szCs w:val="32"/>
        </w:rPr>
        <w:t xml:space="preserve">Contract on Principal Mortgagee's Right </w:t>
      </w:r>
      <w:r>
        <w:rPr>
          <w:rFonts w:hint="eastAsia" w:ascii="Times New Roman" w:hAnsi="Times New Roman" w:eastAsia="方正小标宋简体"/>
          <w:bCs/>
          <w:sz w:val="32"/>
          <w:szCs w:val="32"/>
        </w:rPr>
        <w:t>a</w:t>
      </w:r>
      <w:r>
        <w:rPr>
          <w:rFonts w:ascii="Times New Roman" w:hAnsi="Times New Roman" w:eastAsia="方正小标宋简体"/>
          <w:bCs/>
          <w:sz w:val="32"/>
          <w:szCs w:val="32"/>
        </w:rPr>
        <w:t>nd Real Estate Maximum Mortgage</w:t>
      </w:r>
    </w:p>
    <w:p>
      <w:pPr>
        <w:spacing w:line="400" w:lineRule="exact"/>
        <w:jc w:val="center"/>
        <w:outlineLvl w:val="0"/>
        <w:rPr>
          <w:rFonts w:ascii="Times New Roman" w:hAnsi="Times New Roman" w:eastAsia="方正小标宋简体"/>
          <w:bCs/>
          <w:sz w:val="30"/>
          <w:szCs w:val="30"/>
        </w:rPr>
      </w:pPr>
      <w:r>
        <w:rPr>
          <w:rFonts w:hint="eastAsia" w:ascii="Times New Roman" w:hAnsi="Times New Roman" w:eastAsia="方正小标宋简体"/>
          <w:bCs/>
          <w:sz w:val="30"/>
          <w:szCs w:val="30"/>
        </w:rPr>
        <w:t>(</w:t>
      </w:r>
      <w:r>
        <w:rPr>
          <w:rFonts w:ascii="Times New Roman" w:hAnsi="Times New Roman" w:eastAsia="方正小标宋简体"/>
          <w:bCs/>
          <w:sz w:val="30"/>
          <w:szCs w:val="30"/>
        </w:rPr>
        <w:t>for real estate regist</w:t>
      </w:r>
      <w:bookmarkStart w:id="0" w:name="_GoBack"/>
      <w:bookmarkEnd w:id="0"/>
      <w:r>
        <w:rPr>
          <w:rFonts w:ascii="Times New Roman" w:hAnsi="Times New Roman" w:eastAsia="方正小标宋简体"/>
          <w:bCs/>
          <w:sz w:val="30"/>
          <w:szCs w:val="30"/>
        </w:rPr>
        <w:t>ration only)</w:t>
      </w:r>
    </w:p>
    <w:p>
      <w:pPr>
        <w:spacing w:line="500" w:lineRule="exact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 xml:space="preserve"> </w:t>
      </w:r>
    </w:p>
    <w:p>
      <w:pPr>
        <w:spacing w:line="50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Mortgagor</w:t>
      </w:r>
      <w:r>
        <w:rPr>
          <w:rFonts w:hint="eastAsia" w:ascii="Times New Roman" w:hAnsi="Times New Roman"/>
          <w:sz w:val="24"/>
        </w:rPr>
        <w:t>：</w:t>
      </w:r>
      <w:r>
        <w:rPr>
          <w:rFonts w:hint="eastAsia" w:ascii="Times New Roman" w:hAnsi="Times New Roman"/>
          <w:sz w:val="24"/>
          <w:u w:val="single"/>
        </w:rPr>
        <w:t xml:space="preserve">                              </w:t>
      </w:r>
      <w:r>
        <w:rPr>
          <w:rFonts w:hint="eastAsia" w:ascii="Times New Roman" w:hAnsi="Times New Roman"/>
          <w:sz w:val="24"/>
        </w:rPr>
        <w:t xml:space="preserve"> （</w:t>
      </w:r>
      <w:r>
        <w:rPr>
          <w:rFonts w:ascii="Times New Roman" w:hAnsi="Times New Roman"/>
          <w:sz w:val="24"/>
        </w:rPr>
        <w:t>hereinafter referred to as Party A</w:t>
      </w:r>
      <w:r>
        <w:rPr>
          <w:rFonts w:hint="eastAsia" w:ascii="Times New Roman" w:hAnsi="Times New Roman"/>
          <w:sz w:val="24"/>
        </w:rPr>
        <w:t>）</w:t>
      </w:r>
    </w:p>
    <w:p>
      <w:pPr>
        <w:spacing w:line="50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Identification Document Type: </w:t>
      </w:r>
    </w:p>
    <w:p>
      <w:pPr>
        <w:spacing w:line="500" w:lineRule="exact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  <w:u w:val="single"/>
        </w:rPr>
        <w:t xml:space="preserve">                              </w:t>
      </w:r>
      <w:r>
        <w:rPr>
          <w:rFonts w:hint="eastAsia" w:ascii="Times New Roman" w:hAnsi="Times New Roman"/>
          <w:sz w:val="24"/>
        </w:rPr>
        <w:t xml:space="preserve"> </w:t>
      </w:r>
    </w:p>
    <w:p>
      <w:pPr>
        <w:spacing w:line="500" w:lineRule="exact"/>
        <w:rPr>
          <w:rFonts w:ascii="Times New Roman" w:hAnsi="Times New Roman"/>
          <w:sz w:val="24"/>
          <w:u w:val="single"/>
        </w:rPr>
      </w:pPr>
      <w:r>
        <w:rPr>
          <w:rFonts w:hint="eastAsia"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>dentification Document No.:</w:t>
      </w:r>
      <w:r>
        <w:rPr>
          <w:rFonts w:hint="eastAsia" w:ascii="Times New Roman" w:hAnsi="Times New Roman"/>
          <w:sz w:val="24"/>
          <w:u w:val="single"/>
        </w:rPr>
        <w:t xml:space="preserve">                   </w:t>
      </w:r>
    </w:p>
    <w:p>
      <w:pPr>
        <w:spacing w:line="500" w:lineRule="exact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Address:</w:t>
      </w:r>
      <w:r>
        <w:rPr>
          <w:rFonts w:hint="eastAsia" w:ascii="Times New Roman" w:hAnsi="Times New Roman"/>
          <w:sz w:val="24"/>
          <w:u w:val="single"/>
        </w:rPr>
        <w:t xml:space="preserve">                               </w:t>
      </w:r>
      <w:r>
        <w:rPr>
          <w:rFonts w:ascii="Times New Roman" w:hAnsi="Times New Roman"/>
          <w:sz w:val="24"/>
        </w:rPr>
        <w:t>Tel:</w:t>
      </w:r>
      <w:r>
        <w:rPr>
          <w:rFonts w:hint="eastAsia" w:ascii="Times New Roman" w:hAnsi="Times New Roman"/>
          <w:sz w:val="24"/>
          <w:u w:val="single"/>
        </w:rPr>
        <w:t xml:space="preserve">                   </w:t>
      </w:r>
    </w:p>
    <w:p>
      <w:pPr>
        <w:spacing w:line="500" w:lineRule="exact"/>
        <w:rPr>
          <w:rFonts w:ascii="Times New Roman" w:hAnsi="Times New Roman"/>
          <w:sz w:val="24"/>
          <w:u w:val="single"/>
        </w:rPr>
      </w:pPr>
    </w:p>
    <w:p>
      <w:pPr>
        <w:spacing w:line="500" w:lineRule="exact"/>
        <w:rPr>
          <w:rFonts w:ascii="Times New Roman" w:hAnsi="Times New Roman"/>
          <w:sz w:val="24"/>
        </w:rPr>
      </w:pPr>
      <w:r>
        <w:rPr>
          <w:rFonts w:ascii="Times New Roman" w:hAnsi="Times New Roman" w:cs="宋体"/>
          <w:kern w:val="0"/>
          <w:sz w:val="24"/>
          <w:szCs w:val="24"/>
        </w:rPr>
        <w:t>Mortgagee</w:t>
      </w:r>
      <w:r>
        <w:rPr>
          <w:rFonts w:hint="eastAsia" w:ascii="Times New Roman" w:hAnsi="Times New Roman"/>
          <w:sz w:val="24"/>
        </w:rPr>
        <w:t>：</w:t>
      </w:r>
      <w:r>
        <w:rPr>
          <w:rFonts w:hint="eastAsia" w:ascii="Times New Roman" w:hAnsi="Times New Roman"/>
          <w:sz w:val="24"/>
          <w:u w:val="single"/>
        </w:rPr>
        <w:t xml:space="preserve">                              </w:t>
      </w:r>
      <w:r>
        <w:rPr>
          <w:rFonts w:hint="eastAsia" w:ascii="Times New Roman" w:hAnsi="Times New Roman"/>
          <w:sz w:val="24"/>
        </w:rPr>
        <w:t>（</w:t>
      </w:r>
      <w:r>
        <w:rPr>
          <w:rFonts w:ascii="Times New Roman" w:hAnsi="Times New Roman"/>
          <w:sz w:val="24"/>
        </w:rPr>
        <w:t>hereinafter referred to as Party B</w:t>
      </w:r>
      <w:r>
        <w:rPr>
          <w:rFonts w:hint="eastAsia" w:ascii="Times New Roman" w:hAnsi="Times New Roman"/>
          <w:sz w:val="24"/>
        </w:rPr>
        <w:t>）</w:t>
      </w:r>
    </w:p>
    <w:p>
      <w:pPr>
        <w:spacing w:line="500" w:lineRule="exact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Identification Document Type:</w:t>
      </w:r>
      <w:r>
        <w:rPr>
          <w:rFonts w:hint="eastAsia" w:ascii="Times New Roman" w:hAnsi="Times New Roman"/>
          <w:sz w:val="24"/>
          <w:u w:val="single"/>
        </w:rPr>
        <w:t xml:space="preserve">                              </w:t>
      </w:r>
      <w:r>
        <w:rPr>
          <w:rFonts w:ascii="Times New Roman" w:hAnsi="Times New Roman"/>
          <w:sz w:val="24"/>
        </w:rPr>
        <w:t xml:space="preserve">Identification Document No.: </w:t>
      </w:r>
      <w:r>
        <w:rPr>
          <w:rFonts w:hint="eastAsia" w:ascii="Times New Roman" w:hAnsi="Times New Roman"/>
          <w:sz w:val="24"/>
          <w:u w:val="single"/>
        </w:rPr>
        <w:t xml:space="preserve">                      </w:t>
      </w:r>
    </w:p>
    <w:p>
      <w:pPr>
        <w:spacing w:line="500" w:lineRule="exact"/>
        <w:rPr>
          <w:rFonts w:ascii="Times New Roman" w:hAnsi="Times New Roman"/>
          <w:sz w:val="24"/>
          <w:u w:val="single"/>
        </w:rPr>
      </w:pPr>
      <w:r>
        <w:rPr>
          <w:rFonts w:hint="eastAsia"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>ddress:</w:t>
      </w:r>
      <w:r>
        <w:rPr>
          <w:rFonts w:hint="eastAsia" w:ascii="Times New Roman" w:hAnsi="Times New Roman"/>
          <w:sz w:val="24"/>
          <w:u w:val="single"/>
        </w:rPr>
        <w:t xml:space="preserve">                               </w:t>
      </w:r>
      <w:r>
        <w:rPr>
          <w:rFonts w:ascii="Times New Roman" w:hAnsi="Times New Roman"/>
          <w:sz w:val="24"/>
        </w:rPr>
        <w:t>Tel:</w:t>
      </w:r>
      <w:r>
        <w:rPr>
          <w:rFonts w:hint="eastAsia" w:ascii="Times New Roman" w:hAnsi="Times New Roman"/>
          <w:sz w:val="24"/>
          <w:u w:val="single"/>
        </w:rPr>
        <w:t xml:space="preserve">      </w:t>
      </w:r>
    </w:p>
    <w:p>
      <w:pPr>
        <w:spacing w:line="500" w:lineRule="exact"/>
        <w:ind w:firstLine="480" w:firstLineChars="200"/>
        <w:rPr>
          <w:rFonts w:ascii="Times New Roman" w:hAnsi="Times New Roman"/>
          <w:sz w:val="24"/>
        </w:rPr>
      </w:pPr>
    </w:p>
    <w:p>
      <w:pPr>
        <w:widowControl/>
        <w:rPr>
          <w:rFonts w:ascii="Times New Roman" w:hAnsi="Times New Roman" w:cs="宋体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In application to the real estate registration organ for the registration of hypothec for maximum mortgage and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through friendly consultation, Party A and Party B hereby agree to enter into this 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</w:rPr>
        <w:t>contract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>
      <w:pPr>
        <w:spacing w:line="500" w:lineRule="exact"/>
        <w:ind w:left="480"/>
        <w:rPr>
          <w:rFonts w:ascii="Times New Roman" w:hAnsi="Times New Roman"/>
          <w:sz w:val="24"/>
        </w:rPr>
      </w:pPr>
    </w:p>
    <w:p>
      <w:pPr>
        <w:spacing w:line="500" w:lineRule="exact"/>
        <w:ind w:firstLine="480" w:firstLineChars="200"/>
        <w:rPr>
          <w:rFonts w:ascii="Times New Roman" w:hAnsi="Times New Roman"/>
          <w:sz w:val="24"/>
        </w:rPr>
      </w:pPr>
    </w:p>
    <w:p>
      <w:pPr>
        <w:spacing w:line="500" w:lineRule="exact"/>
        <w:ind w:left="482"/>
        <w:outlineLvl w:val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Article One </w:t>
      </w:r>
    </w:p>
    <w:p>
      <w:pPr>
        <w:spacing w:line="500" w:lineRule="exact"/>
        <w:ind w:left="482"/>
        <w:outlineLvl w:val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Principal Mortgagee's Right</w:t>
      </w:r>
    </w:p>
    <w:p>
      <w:pPr>
        <w:spacing w:line="500" w:lineRule="exact"/>
        <w:ind w:left="480"/>
        <w:rPr>
          <w:rFonts w:ascii="Times New Roman" w:hAnsi="Times New Roman"/>
          <w:sz w:val="24"/>
          <w:u w:val="single"/>
        </w:rPr>
      </w:pPr>
      <w:r>
        <w:rPr>
          <w:rFonts w:hint="eastAsia"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 Maximum amount of mortgagee's right and currency:</w:t>
      </w:r>
      <w:r>
        <w:rPr>
          <w:rFonts w:ascii="Times New Roman" w:hAnsi="Times New Roman"/>
          <w:sz w:val="24"/>
          <w:u w:val="single"/>
        </w:rPr>
        <w:t xml:space="preserve">          </w:t>
      </w:r>
    </w:p>
    <w:p>
      <w:pPr>
        <w:spacing w:line="500" w:lineRule="exact"/>
        <w:ind w:firstLine="480" w:firstLineChars="200"/>
        <w:rPr>
          <w:rFonts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 Confirmed duration of mortgagee's right:</w:t>
      </w:r>
      <w:r>
        <w:rPr>
          <w:rFonts w:ascii="Times New Roman" w:hAnsi="Times New Roman"/>
          <w:sz w:val="24"/>
          <w:u w:val="single"/>
        </w:rPr>
        <w:t xml:space="preserve">               </w:t>
      </w:r>
    </w:p>
    <w:p>
      <w:pPr>
        <w:spacing w:line="500" w:lineRule="exact"/>
        <w:ind w:left="482"/>
        <w:rPr>
          <w:rFonts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b/>
          <w:bCs/>
          <w:sz w:val="24"/>
        </w:rPr>
        <w:t>A</w:t>
      </w:r>
      <w:r>
        <w:rPr>
          <w:rFonts w:ascii="Times New Roman" w:hAnsi="Times New Roman"/>
          <w:b/>
          <w:bCs/>
          <w:sz w:val="24"/>
        </w:rPr>
        <w:t xml:space="preserve">rticle Two </w:t>
      </w:r>
    </w:p>
    <w:p>
      <w:pPr>
        <w:spacing w:line="500" w:lineRule="exact"/>
        <w:ind w:left="48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Mortgage</w:t>
      </w:r>
    </w:p>
    <w:p>
      <w:pPr>
        <w:pStyle w:val="5"/>
        <w:numPr>
          <w:ilvl w:val="0"/>
          <w:numId w:val="1"/>
        </w:numPr>
        <w:spacing w:line="500" w:lineRule="exact"/>
        <w:ind w:firstLineChars="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Cs/>
          <w:sz w:val="24"/>
        </w:rPr>
        <w:t xml:space="preserve">Real estate ownership certificate </w:t>
      </w:r>
      <w:r>
        <w:rPr>
          <w:rFonts w:hint="eastAsia" w:ascii="Times New Roman" w:hAnsi="Times New Roman"/>
          <w:bCs/>
          <w:sz w:val="24"/>
          <w:lang w:val="en-US" w:eastAsia="zh-CN"/>
        </w:rPr>
        <w:t>N</w:t>
      </w:r>
      <w:r>
        <w:rPr>
          <w:rFonts w:ascii="Times New Roman" w:hAnsi="Times New Roman"/>
          <w:bCs/>
          <w:sz w:val="24"/>
        </w:rPr>
        <w:t>o.:</w:t>
      </w:r>
      <w:r>
        <w:rPr>
          <w:rFonts w:hint="eastAsia" w:ascii="Times New Roman" w:hAnsi="Times New Roman"/>
          <w:sz w:val="24"/>
          <w:u w:val="single"/>
        </w:rPr>
        <w:t xml:space="preserve">                                         </w:t>
      </w:r>
    </w:p>
    <w:p>
      <w:pPr>
        <w:pStyle w:val="5"/>
        <w:numPr>
          <w:ilvl w:val="0"/>
          <w:numId w:val="1"/>
        </w:numPr>
        <w:spacing w:line="500" w:lineRule="exact"/>
        <w:ind w:firstLineChars="0"/>
        <w:rPr>
          <w:rFonts w:ascii="Times New Roman" w:hAnsi="Times New Roman"/>
          <w:sz w:val="24"/>
          <w:u w:val="single"/>
        </w:rPr>
      </w:pPr>
      <w:r>
        <w:rPr>
          <w:rFonts w:hint="eastAsia" w:ascii="Times New Roman" w:hAnsi="Times New Roman"/>
          <w:sz w:val="24"/>
        </w:rPr>
        <w:t>L</w:t>
      </w:r>
      <w:r>
        <w:rPr>
          <w:rFonts w:ascii="Times New Roman" w:hAnsi="Times New Roman"/>
          <w:sz w:val="24"/>
        </w:rPr>
        <w:t>ocation of the mortgaged real estate:</w:t>
      </w:r>
      <w:r>
        <w:rPr>
          <w:rFonts w:hint="eastAsia" w:ascii="Times New Roman" w:hAnsi="Times New Roman"/>
          <w:sz w:val="24"/>
          <w:u w:val="single"/>
        </w:rPr>
        <w:t xml:space="preserve">                                       </w:t>
      </w:r>
    </w:p>
    <w:p>
      <w:pPr>
        <w:spacing w:line="500" w:lineRule="exact"/>
        <w:ind w:firstLine="470" w:firstLineChars="196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3、Floor</w:t>
      </w:r>
      <w:r>
        <w:rPr>
          <w:rFonts w:ascii="Times New Roman" w:hAnsi="Times New Roman"/>
          <w:sz w:val="24"/>
        </w:rPr>
        <w:t xml:space="preserve"> space of the mortgaged real estate:</w:t>
      </w:r>
      <w:r>
        <w:rPr>
          <w:rFonts w:hint="eastAsia" w:ascii="Times New Roman" w:hAnsi="Times New Roman"/>
          <w:sz w:val="24"/>
          <w:u w:val="single"/>
        </w:rPr>
        <w:t xml:space="preserve">                                   </w:t>
      </w:r>
    </w:p>
    <w:p>
      <w:pPr>
        <w:spacing w:line="500" w:lineRule="exact"/>
        <w:ind w:firstLine="470" w:firstLineChars="196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4</w:t>
      </w:r>
      <w:r>
        <w:rPr>
          <w:rFonts w:hint="eastAsia"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>aximum amount of mortgagee's right secured:</w:t>
      </w:r>
      <w:r>
        <w:rPr>
          <w:rFonts w:hint="eastAsia" w:ascii="Times New Roman" w:hAnsi="Times New Roman"/>
          <w:sz w:val="24"/>
          <w:u w:val="single"/>
        </w:rPr>
        <w:t xml:space="preserve">                                     </w:t>
      </w:r>
    </w:p>
    <w:p>
      <w:pPr>
        <w:spacing w:line="500" w:lineRule="exact"/>
        <w:ind w:firstLine="470" w:firstLineChars="196"/>
        <w:rPr>
          <w:rFonts w:ascii="Times New Roman" w:hAnsi="Times New Roman"/>
          <w:sz w:val="24"/>
          <w:u w:val="single"/>
        </w:rPr>
      </w:pPr>
      <w:r>
        <w:rPr>
          <w:rFonts w:hint="eastAsia" w:ascii="Times New Roman" w:hAnsi="Times New Roman"/>
          <w:sz w:val="24"/>
        </w:rPr>
        <w:t>5、S</w:t>
      </w:r>
      <w:r>
        <w:rPr>
          <w:rFonts w:ascii="Times New Roman" w:hAnsi="Times New Roman"/>
          <w:sz w:val="24"/>
        </w:rPr>
        <w:t>cope secured:</w:t>
      </w:r>
      <w:r>
        <w:rPr>
          <w:rFonts w:hint="eastAsia" w:ascii="Times New Roman" w:hAnsi="Times New Roman"/>
          <w:sz w:val="24"/>
          <w:u w:val="single"/>
        </w:rPr>
        <w:t xml:space="preserve">                                             </w:t>
      </w:r>
    </w:p>
    <w:p>
      <w:pPr>
        <w:spacing w:line="500" w:lineRule="exact"/>
        <w:ind w:firstLine="470" w:firstLineChars="196"/>
        <w:rPr>
          <w:rFonts w:ascii="Times New Roman" w:hAnsi="Times New Roman"/>
          <w:sz w:val="24"/>
          <w:u w:val="single"/>
        </w:rPr>
      </w:pPr>
      <w:r>
        <w:rPr>
          <w:rFonts w:hint="eastAsia" w:ascii="Times New Roman" w:hAnsi="Times New Roman"/>
          <w:sz w:val="24"/>
        </w:rPr>
        <w:t>6、Obligor</w:t>
      </w:r>
      <w:r>
        <w:rPr>
          <w:rFonts w:ascii="Times New Roman" w:hAnsi="Times New Roman"/>
          <w:sz w:val="24"/>
        </w:rPr>
        <w:t>:</w:t>
      </w:r>
      <w:r>
        <w:rPr>
          <w:rFonts w:hint="eastAsia" w:ascii="Times New Roman" w:hAnsi="Times New Roman"/>
          <w:sz w:val="24"/>
          <w:u w:val="single"/>
        </w:rPr>
        <w:t xml:space="preserve">                                             </w:t>
      </w:r>
    </w:p>
    <w:p>
      <w:pPr>
        <w:spacing w:line="500" w:lineRule="exact"/>
        <w:ind w:firstLine="470" w:firstLineChars="196"/>
        <w:rPr>
          <w:rFonts w:ascii="Times New Roman" w:hAnsi="Times New Roman"/>
          <w:sz w:val="24"/>
          <w:u w:val="single"/>
        </w:rPr>
      </w:pPr>
      <w:r>
        <w:rPr>
          <w:rFonts w:hint="eastAsia" w:ascii="Times New Roman" w:hAnsi="Times New Roman"/>
          <w:sz w:val="24"/>
        </w:rPr>
        <w:t xml:space="preserve">7、 Are there provisions that prohibit or limit the transfer of the mortgaged real estate?    </w:t>
      </w:r>
      <w:r>
        <w:rPr>
          <w:rFonts w:hint="eastAsia" w:ascii="Times New Roman" w:hAnsi="Times New Roman"/>
        </w:rPr>
        <w:t>□</w:t>
      </w:r>
      <w:r>
        <w:rPr>
          <w:rFonts w:ascii="Times New Roman" w:hAnsi="Times New Roman"/>
          <w:sz w:val="24"/>
        </w:rPr>
        <w:t>Yes</w:t>
      </w:r>
      <w:r>
        <w:rPr>
          <w:rFonts w:hint="eastAsia" w:ascii="Times New Roman" w:hAnsi="Times New Roman"/>
          <w:sz w:val="24"/>
        </w:rPr>
        <w:t xml:space="preserve">     </w:t>
      </w:r>
      <w:r>
        <w:rPr>
          <w:rFonts w:hint="eastAsia" w:ascii="Times New Roman" w:hAnsi="Times New Roman"/>
        </w:rPr>
        <w:t>□</w:t>
      </w:r>
      <w:r>
        <w:rPr>
          <w:rFonts w:ascii="Times New Roman" w:hAnsi="Times New Roman"/>
          <w:sz w:val="24"/>
        </w:rPr>
        <w:t xml:space="preserve">No                            </w:t>
      </w:r>
    </w:p>
    <w:p>
      <w:pPr>
        <w:spacing w:line="500" w:lineRule="exact"/>
        <w:ind w:left="420"/>
        <w:rPr>
          <w:rFonts w:ascii="Times New Roman" w:hAnsi="Times New Roman"/>
          <w:sz w:val="24"/>
          <w:u w:val="single"/>
        </w:rPr>
      </w:pPr>
      <w:r>
        <w:rPr>
          <w:rFonts w:hint="eastAsia" w:ascii="Times New Roman" w:hAnsi="Times New Roman"/>
          <w:sz w:val="24"/>
          <w:u w:val="single"/>
        </w:rPr>
        <w:t xml:space="preserve">                                                            </w:t>
      </w:r>
    </w:p>
    <w:p>
      <w:pPr>
        <w:spacing w:line="500" w:lineRule="exact"/>
        <w:ind w:left="42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  <w:u w:val="single"/>
        </w:rPr>
        <w:t xml:space="preserve">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            </w:t>
      </w:r>
    </w:p>
    <w:p>
      <w:pPr>
        <w:spacing w:line="500" w:lineRule="exact"/>
        <w:ind w:firstLine="470" w:firstLineChars="196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8、R</w:t>
      </w:r>
      <w:r>
        <w:rPr>
          <w:rFonts w:ascii="Times New Roman" w:hAnsi="Times New Roman"/>
          <w:sz w:val="24"/>
        </w:rPr>
        <w:t>emarks:</w:t>
      </w:r>
      <w:r>
        <w:rPr>
          <w:rFonts w:hint="eastAsia" w:ascii="Times New Roman" w:hAnsi="Times New Roman"/>
          <w:sz w:val="24"/>
          <w:u w:val="single"/>
        </w:rPr>
        <w:t xml:space="preserve">                                                 </w:t>
      </w:r>
    </w:p>
    <w:p>
      <w:pPr>
        <w:spacing w:line="500" w:lineRule="exact"/>
        <w:ind w:left="482"/>
        <w:rPr>
          <w:rFonts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b/>
          <w:bCs/>
          <w:sz w:val="24"/>
        </w:rPr>
        <w:t>A</w:t>
      </w:r>
      <w:r>
        <w:rPr>
          <w:rFonts w:ascii="Times New Roman" w:hAnsi="Times New Roman"/>
          <w:b/>
          <w:bCs/>
          <w:sz w:val="24"/>
        </w:rPr>
        <w:t xml:space="preserve">rticle Three </w:t>
      </w:r>
    </w:p>
    <w:p>
      <w:pPr>
        <w:spacing w:line="500" w:lineRule="exact"/>
        <w:ind w:left="48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Special Provisions</w:t>
      </w:r>
    </w:p>
    <w:p>
      <w:pPr>
        <w:spacing w:line="500" w:lineRule="exact"/>
        <w:rPr>
          <w:rFonts w:ascii="Times New Roman" w:hAnsi="Times New Roman"/>
          <w:bCs/>
          <w:sz w:val="24"/>
        </w:rPr>
      </w:pPr>
      <w:r>
        <w:rPr>
          <w:rFonts w:hint="eastAsia"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   1. Party A and Party B both confirm: this contract constitutes the contract on principal mortgagee's right and hypothecation used to apply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to the real estate registration organ for registration of hypothec for maximum mortgage, which shall not be used for other purposes unless otherwise agreed upon by both parties. </w:t>
      </w:r>
    </w:p>
    <w:p>
      <w:pPr>
        <w:spacing w:line="500" w:lineRule="exact"/>
        <w:ind w:firstLine="480" w:firstLineChars="200"/>
        <w:rPr>
          <w:rFonts w:ascii="Times New Roman" w:hAnsi="Times New Roman"/>
          <w:bCs/>
          <w:sz w:val="24"/>
        </w:rPr>
      </w:pPr>
      <w:r>
        <w:rPr>
          <w:rFonts w:hint="eastAsia" w:ascii="Times New Roman" w:hAnsi="Times New Roman"/>
          <w:bCs/>
          <w:sz w:val="24"/>
        </w:rPr>
        <w:t>2</w:t>
      </w:r>
      <w:r>
        <w:rPr>
          <w:rFonts w:ascii="Times New Roman" w:hAnsi="Times New Roman"/>
          <w:bCs/>
          <w:sz w:val="24"/>
        </w:rPr>
        <w:t xml:space="preserve">. Party A and Party B both promise: the information in the contract is true and accurate. In case of false information, the parties shall settle the dispute by themselves and bear the corresponding legal liabilities. </w:t>
      </w:r>
    </w:p>
    <w:p>
      <w:pPr>
        <w:spacing w:line="500" w:lineRule="exact"/>
        <w:ind w:firstLine="480" w:firstLineChars="200"/>
        <w:rPr>
          <w:rFonts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 Any matters not included in the contract shall be separately discussed by Party A and Party B.</w:t>
      </w:r>
    </w:p>
    <w:p>
      <w:pPr>
        <w:spacing w:line="500" w:lineRule="exact"/>
        <w:ind w:firstLine="482" w:firstLineChars="200"/>
        <w:rPr>
          <w:rFonts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b/>
          <w:bCs/>
          <w:sz w:val="24"/>
        </w:rPr>
        <w:t>A</w:t>
      </w:r>
      <w:r>
        <w:rPr>
          <w:rFonts w:ascii="Times New Roman" w:hAnsi="Times New Roman"/>
          <w:b/>
          <w:bCs/>
          <w:sz w:val="24"/>
        </w:rPr>
        <w:t>rticle Four Miscellaneous</w:t>
      </w:r>
    </w:p>
    <w:p>
      <w:pPr>
        <w:pStyle w:val="5"/>
        <w:numPr>
          <w:ilvl w:val="0"/>
          <w:numId w:val="2"/>
        </w:numPr>
        <w:spacing w:line="500" w:lineRule="exact"/>
        <w:ind w:firstLineChars="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T</w:t>
      </w:r>
      <w:r>
        <w:rPr>
          <w:rFonts w:ascii="Times New Roman" w:hAnsi="Times New Roman"/>
          <w:sz w:val="24"/>
        </w:rPr>
        <w:t>he contract shall have the equal legal effect as other related contracts signed by both part</w:t>
      </w:r>
      <w:r>
        <w:rPr>
          <w:rFonts w:hint="eastAsia" w:ascii="Times New Roman" w:hAnsi="Times New Roman"/>
          <w:sz w:val="24"/>
          <w:lang w:val="en-US" w:eastAsia="zh-CN"/>
        </w:rPr>
        <w:t>y A and Party B as well as</w:t>
      </w:r>
      <w:r>
        <w:rPr>
          <w:rFonts w:ascii="Times New Roman" w:hAnsi="Times New Roman"/>
          <w:sz w:val="24"/>
        </w:rPr>
        <w:t xml:space="preserve"> other relevant parties. In the event of a conflict or contradiction between other related contracts and this contract, this contract shall prevail.</w:t>
      </w:r>
    </w:p>
    <w:p>
      <w:pPr>
        <w:pStyle w:val="5"/>
        <w:numPr>
          <w:ilvl w:val="0"/>
          <w:numId w:val="2"/>
        </w:numPr>
        <w:spacing w:line="5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This contract shall enter into force after being signed (sealed) by both parties.</w:t>
      </w:r>
    </w:p>
    <w:p>
      <w:pPr>
        <w:spacing w:line="5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3、</w:t>
      </w:r>
      <w:r>
        <w:rPr>
          <w:rFonts w:ascii="Times New Roman" w:hAnsi="Times New Roman"/>
          <w:sz w:val="24"/>
        </w:rPr>
        <w:t xml:space="preserve"> The contract is made in __ originals, with Party A holding ___ copy(ies) and Party B holding ___ copy(ies). One copy shall be filed at the real estate registration organ. </w:t>
      </w:r>
    </w:p>
    <w:p>
      <w:pPr>
        <w:spacing w:line="500" w:lineRule="exact"/>
        <w:ind w:firstLine="480" w:firstLineChars="200"/>
        <w:rPr>
          <w:rFonts w:ascii="Times New Roman" w:hAnsi="Times New Roman"/>
          <w:sz w:val="24"/>
        </w:rPr>
      </w:pPr>
    </w:p>
    <w:p>
      <w:pPr>
        <w:spacing w:line="500" w:lineRule="exact"/>
        <w:rPr>
          <w:rFonts w:ascii="Times New Roman" w:hAnsi="Times New Roman"/>
          <w:sz w:val="24"/>
        </w:rPr>
      </w:pPr>
    </w:p>
    <w:p>
      <w:pPr>
        <w:spacing w:line="50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</w:rPr>
        <w:t xml:space="preserve">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>
      <w:pPr>
        <w:spacing w:line="50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Party A (signature or seal)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Party B (signature or seal)</w:t>
      </w:r>
    </w:p>
    <w:p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>gent</w:t>
      </w:r>
      <w:r>
        <w:rPr>
          <w:rFonts w:hint="eastAsia"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hint="eastAsia"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>gent</w:t>
      </w:r>
      <w:r>
        <w:rPr>
          <w:rFonts w:hint="eastAsia" w:ascii="Times New Roman" w:hAnsi="Times New Roman"/>
          <w:sz w:val="24"/>
        </w:rPr>
        <w:t>：</w:t>
      </w:r>
    </w:p>
    <w:p>
      <w:pPr>
        <w:spacing w:line="5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u w:val="single"/>
        </w:rPr>
        <w:t xml:space="preserve">  </w:t>
      </w:r>
      <w:r>
        <w:rPr>
          <w:rFonts w:ascii="Times New Roman" w:hAnsi="Times New Roman"/>
          <w:sz w:val="24"/>
        </w:rPr>
        <w:t>(dd)</w:t>
      </w:r>
      <w:r>
        <w:rPr>
          <w:rFonts w:ascii="Times New Roman" w:hAnsi="Times New Roman"/>
          <w:sz w:val="24"/>
          <w:u w:val="single"/>
        </w:rPr>
        <w:t xml:space="preserve">  </w:t>
      </w:r>
      <w:r>
        <w:rPr>
          <w:rFonts w:ascii="Times New Roman" w:hAnsi="Times New Roman"/>
          <w:sz w:val="24"/>
        </w:rPr>
        <w:t>(mm)</w:t>
      </w:r>
      <w:r>
        <w:rPr>
          <w:rFonts w:ascii="Times New Roman" w:hAnsi="Times New Roman"/>
          <w:sz w:val="24"/>
          <w:u w:val="single"/>
        </w:rPr>
        <w:t xml:space="preserve">    </w:t>
      </w:r>
      <w:r>
        <w:rPr>
          <w:rFonts w:ascii="Times New Roman" w:hAnsi="Times New Roman"/>
          <w:sz w:val="24"/>
        </w:rPr>
        <w:t xml:space="preserve">(yyyy)  </w:t>
      </w:r>
      <w:r>
        <w:rPr>
          <w:rFonts w:ascii="Times New Roman" w:hAnsi="Times New Roman"/>
          <w:sz w:val="24"/>
          <w:u w:val="single"/>
        </w:rPr>
        <w:t xml:space="preserve"> 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(dd)</w:t>
      </w:r>
      <w:r>
        <w:rPr>
          <w:rFonts w:ascii="Times New Roman" w:hAnsi="Times New Roman"/>
          <w:sz w:val="24"/>
          <w:u w:val="single"/>
        </w:rPr>
        <w:t xml:space="preserve">  </w:t>
      </w:r>
      <w:r>
        <w:rPr>
          <w:rFonts w:ascii="Times New Roman" w:hAnsi="Times New Roman"/>
          <w:sz w:val="24"/>
        </w:rPr>
        <w:t>(mm)</w:t>
      </w:r>
      <w:r>
        <w:rPr>
          <w:rFonts w:ascii="Times New Roman" w:hAnsi="Times New Roman"/>
          <w:sz w:val="24"/>
          <w:u w:val="single"/>
        </w:rPr>
        <w:t xml:space="preserve">    </w:t>
      </w:r>
      <w:r>
        <w:rPr>
          <w:rFonts w:ascii="Times New Roman" w:hAnsi="Times New Roman"/>
          <w:sz w:val="24"/>
        </w:rPr>
        <w:t>(yyyy)</w:t>
      </w:r>
      <w:r>
        <w:rPr>
          <w:rFonts w:hint="eastAsia" w:ascii="Times New Roman" w:hAnsi="Times New Roman"/>
          <w:sz w:val="24"/>
        </w:rPr>
        <w:t xml:space="preserve">   </w:t>
      </w:r>
    </w:p>
    <w:p>
      <w:pPr>
        <w:spacing w:line="400" w:lineRule="atLeast"/>
        <w:ind w:firstLine="4320" w:firstLineChars="1800"/>
        <w:rPr>
          <w:rFonts w:ascii="Times New Roman" w:hAnsi="Times New Roman"/>
          <w:sz w:val="24"/>
          <w:szCs w:val="24"/>
        </w:rPr>
      </w:pPr>
    </w:p>
    <w:p>
      <w:pPr>
        <w:spacing w:line="400" w:lineRule="atLeast"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>N</w:t>
      </w:r>
      <w:r>
        <w:rPr>
          <w:rFonts w:ascii="Times New Roman" w:hAnsi="Times New Roman"/>
        </w:rPr>
        <w:t xml:space="preserve">ote: This contract template shall only be used for reference by mortgagor and mortgagee.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4C246C"/>
    <w:multiLevelType w:val="multilevel"/>
    <w:tmpl w:val="464C246C"/>
    <w:lvl w:ilvl="0" w:tentative="0">
      <w:start w:val="1"/>
      <w:numFmt w:val="decimal"/>
      <w:lvlText w:val="%1、"/>
      <w:lvlJc w:val="left"/>
      <w:pPr>
        <w:ind w:left="840" w:hanging="360"/>
      </w:pPr>
      <w:rPr>
        <w:rFonts w:hint="default"/>
        <w:u w:val="none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6AE80716"/>
    <w:multiLevelType w:val="multilevel"/>
    <w:tmpl w:val="6AE80716"/>
    <w:lvl w:ilvl="0" w:tentative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63B"/>
    <w:rsid w:val="000A5EDD"/>
    <w:rsid w:val="000A6234"/>
    <w:rsid w:val="00120ED7"/>
    <w:rsid w:val="001A6781"/>
    <w:rsid w:val="00272629"/>
    <w:rsid w:val="002A7625"/>
    <w:rsid w:val="004D4515"/>
    <w:rsid w:val="00522020"/>
    <w:rsid w:val="0052597B"/>
    <w:rsid w:val="00543AC6"/>
    <w:rsid w:val="0057054F"/>
    <w:rsid w:val="0062608A"/>
    <w:rsid w:val="006B4AE8"/>
    <w:rsid w:val="0074494A"/>
    <w:rsid w:val="00747812"/>
    <w:rsid w:val="00795058"/>
    <w:rsid w:val="007B0527"/>
    <w:rsid w:val="007D2851"/>
    <w:rsid w:val="007F5E71"/>
    <w:rsid w:val="00843661"/>
    <w:rsid w:val="0085614E"/>
    <w:rsid w:val="0088671F"/>
    <w:rsid w:val="00890228"/>
    <w:rsid w:val="00A215FA"/>
    <w:rsid w:val="00AC153D"/>
    <w:rsid w:val="00AE063B"/>
    <w:rsid w:val="00B2098C"/>
    <w:rsid w:val="00B63466"/>
    <w:rsid w:val="00B66631"/>
    <w:rsid w:val="00B83DCF"/>
    <w:rsid w:val="00C74DA0"/>
    <w:rsid w:val="00C832DB"/>
    <w:rsid w:val="00CE03B2"/>
    <w:rsid w:val="00D46593"/>
    <w:rsid w:val="00DC25D0"/>
    <w:rsid w:val="00E94F10"/>
    <w:rsid w:val="00F03BEA"/>
    <w:rsid w:val="00FB346C"/>
    <w:rsid w:val="089D301A"/>
    <w:rsid w:val="16CF709D"/>
    <w:rsid w:val="1A9B2B96"/>
    <w:rsid w:val="2FD41943"/>
    <w:rsid w:val="3FF30FE7"/>
    <w:rsid w:val="5A3212AB"/>
    <w:rsid w:val="61B04E9E"/>
    <w:rsid w:val="69E3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  <w:style w:type="character" w:customStyle="1" w:styleId="6">
    <w:name w:val="批注框文本 Char"/>
    <w:basedOn w:val="4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709</Words>
  <Characters>4042</Characters>
  <Lines>33</Lines>
  <Paragraphs>9</Paragraphs>
  <TotalTime>119</TotalTime>
  <ScaleCrop>false</ScaleCrop>
  <LinksUpToDate>false</LinksUpToDate>
  <CharactersWithSpaces>4742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2022-02-09T02:34:00Z</dcterms:created>
  <dc:creator>徐可心</dc:creator>
  <cp:lastModifiedBy>丁燕</cp:lastModifiedBy>
  <dcterms:modified xsi:type="dcterms:W3CDTF">2022-02-24T08:34:31Z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20A887123A6D41649CCE616CA7A66B5E</vt:lpwstr>
  </property>
</Properties>
</file>