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</w:rPr>
      </w:pPr>
    </w:p>
    <w:p>
      <w:pPr>
        <w:ind w:firstLine="3600" w:firstLineChars="1500"/>
        <w:jc w:val="righ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Contract No.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</w:t>
      </w:r>
    </w:p>
    <w:p>
      <w:pPr>
        <w:ind w:firstLine="5520" w:firstLineChars="2300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 xml:space="preserve">Contract on Principal Mortgagee's Right 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a</w:t>
      </w:r>
      <w:r>
        <w:rPr>
          <w:rFonts w:ascii="Times New Roman" w:hAnsi="Times New Roman" w:eastAsia="方正小标宋简体"/>
          <w:bCs/>
          <w:sz w:val="32"/>
          <w:szCs w:val="32"/>
        </w:rPr>
        <w:t>nd Real Estate Hypothecation</w:t>
      </w:r>
    </w:p>
    <w:p>
      <w:pPr>
        <w:spacing w:line="400" w:lineRule="exact"/>
        <w:jc w:val="center"/>
        <w:outlineLvl w:val="0"/>
        <w:rPr>
          <w:rFonts w:ascii="Times New Roman" w:hAnsi="Times New Roman" w:eastAsia="方正小标宋简体"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sz w:val="30"/>
          <w:szCs w:val="30"/>
        </w:rPr>
        <w:t>(</w:t>
      </w:r>
      <w:r>
        <w:rPr>
          <w:rFonts w:ascii="Times New Roman" w:hAnsi="Times New Roman" w:eastAsia="方正小标宋简体"/>
          <w:bCs/>
          <w:sz w:val="30"/>
          <w:szCs w:val="30"/>
        </w:rPr>
        <w:t>for real estate registration only)</w:t>
      </w:r>
    </w:p>
    <w:p>
      <w:pPr>
        <w:spacing w:line="400" w:lineRule="exact"/>
        <w:jc w:val="center"/>
        <w:outlineLvl w:val="0"/>
        <w:rPr>
          <w:rFonts w:ascii="Times New Roman" w:hAnsi="Times New Roman" w:eastAsia="方正小标宋简体"/>
          <w:bCs/>
          <w:sz w:val="30"/>
          <w:szCs w:val="30"/>
        </w:rPr>
      </w:pP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Mortgagor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 xml:space="preserve"> （</w:t>
      </w:r>
      <w:r>
        <w:rPr>
          <w:rFonts w:ascii="Times New Roman" w:hAnsi="Times New Roman"/>
          <w:sz w:val="24"/>
        </w:rPr>
        <w:t>hereinafter referred to as Party A</w:t>
      </w:r>
      <w:r>
        <w:rPr>
          <w:rFonts w:hint="eastAsia" w:ascii="Times New Roman" w:hAnsi="Times New Roman"/>
          <w:sz w:val="24"/>
        </w:rPr>
        <w:t>）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Identification Document Type: 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 xml:space="preserve">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dentification Document No.:</w:t>
      </w:r>
      <w:r>
        <w:rPr>
          <w:rFonts w:hint="eastAsia" w:ascii="Times New Roman" w:hAnsi="Times New Roman"/>
          <w:sz w:val="24"/>
          <w:u w:val="single"/>
        </w:rPr>
        <w:t xml:space="preserve">                  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</w:rPr>
        <w:t>Tel:</w:t>
      </w:r>
      <w:r>
        <w:rPr>
          <w:rFonts w:hint="eastAsia" w:ascii="Times New Roman" w:hAnsi="Times New Roman"/>
          <w:sz w:val="24"/>
          <w:u w:val="single"/>
        </w:rPr>
        <w:t xml:space="preserve">                  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>Mortgagee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hereinafter referred to as Party B</w:t>
      </w:r>
      <w:r>
        <w:rPr>
          <w:rFonts w:hint="eastAsia" w:ascii="Times New Roman" w:hAnsi="Times New Roman"/>
          <w:sz w:val="24"/>
        </w:rPr>
        <w:t>）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Identification Document Type: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Identification Document No.: </w:t>
      </w:r>
      <w:r>
        <w:rPr>
          <w:rFonts w:hint="eastAsia" w:ascii="Times New Roman" w:hAnsi="Times New Roman"/>
          <w:sz w:val="24"/>
          <w:u w:val="single"/>
        </w:rPr>
        <w:t xml:space="preserve">                      </w:t>
      </w:r>
    </w:p>
    <w:p>
      <w:pPr>
        <w:spacing w:line="500" w:lineRule="exact"/>
        <w:rPr>
          <w:rFonts w:ascii="Times New Roman" w:hAnsi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ddress:</w:t>
      </w:r>
      <w:r>
        <w:rPr>
          <w:rFonts w:hint="eastAsia" w:ascii="Times New Roman" w:hAnsi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Tel:</w:t>
      </w:r>
      <w:r>
        <w:rPr>
          <w:rFonts w:hint="eastAsia" w:ascii="Times New Roman" w:hAnsi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00" w:lineRule="exac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ind w:left="480"/>
        <w:rPr>
          <w:rFonts w:ascii="Times New Roman" w:hAnsi="Times New Roman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In application to the real estate registration organ for 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registration of hypothec 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advance notice registration of hypothec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□a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dvance notice registration of hypothec of preselling commercial housing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Party A and Party B hereby enter into this 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contract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through friendly consultation.</w:t>
      </w:r>
    </w:p>
    <w:p>
      <w:pPr>
        <w:spacing w:line="500" w:lineRule="exact"/>
        <w:ind w:left="482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Article One </w:t>
      </w:r>
    </w:p>
    <w:p>
      <w:pPr>
        <w:spacing w:line="500" w:lineRule="exact"/>
        <w:ind w:left="482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Principal Mortgagee's Right</w:t>
      </w:r>
    </w:p>
    <w:p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Amount of principal mortgagee's right and </w:t>
      </w:r>
    </w:p>
    <w:p>
      <w:pPr>
        <w:pStyle w:val="5"/>
        <w:spacing w:line="500" w:lineRule="exact"/>
        <w:ind w:left="840"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currency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</w:t>
      </w:r>
    </w:p>
    <w:p>
      <w:pPr>
        <w:spacing w:line="500" w:lineRule="exact"/>
        <w:ind w:firstLine="480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>2、</w:t>
      </w:r>
      <w:r>
        <w:rPr>
          <w:rFonts w:ascii="Times New Roman" w:hAnsi="Times New Roman"/>
          <w:sz w:val="24"/>
        </w:rPr>
        <w:t>Duration of debt discharge: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</w:t>
      </w:r>
    </w:p>
    <w:p>
      <w:pPr>
        <w:spacing w:line="500" w:lineRule="exact"/>
        <w:ind w:firstLine="472" w:firstLineChars="196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Article Two </w:t>
      </w:r>
    </w:p>
    <w:p>
      <w:pPr>
        <w:spacing w:line="500" w:lineRule="exact"/>
        <w:ind w:firstLine="472" w:firstLineChars="196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Mortgage</w:t>
      </w:r>
    </w:p>
    <w:p>
      <w:pPr>
        <w:spacing w:line="50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1、□R</w:t>
      </w:r>
      <w:r>
        <w:rPr>
          <w:rFonts w:ascii="Times New Roman" w:hAnsi="Times New Roman"/>
          <w:bCs/>
          <w:sz w:val="24"/>
        </w:rPr>
        <w:t xml:space="preserve">eal estate ownership certificate </w:t>
      </w:r>
      <w:r>
        <w:rPr>
          <w:rFonts w:hint="eastAsia" w:ascii="Times New Roman" w:hAnsi="Times New Roman"/>
          <w:bCs/>
          <w:sz w:val="24"/>
          <w:lang w:val="en-US" w:eastAsia="zh-CN"/>
        </w:rPr>
        <w:t>N</w:t>
      </w:r>
      <w:r>
        <w:rPr>
          <w:rFonts w:ascii="Times New Roman" w:hAnsi="Times New Roman"/>
          <w:bCs/>
          <w:sz w:val="24"/>
        </w:rPr>
        <w:t>o.</w:t>
      </w:r>
      <w:r>
        <w:rPr>
          <w:rFonts w:hint="eastAsia" w:ascii="Times New Roman" w:hAnsi="Times New Roman"/>
          <w:bCs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</w:t>
      </w:r>
    </w:p>
    <w:p>
      <w:pPr>
        <w:spacing w:line="50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o</w:t>
      </w:r>
      <w:r>
        <w:rPr>
          <w:rFonts w:ascii="Times New Roman" w:hAnsi="Times New Roman"/>
          <w:bCs/>
          <w:sz w:val="24"/>
        </w:rPr>
        <w:t xml:space="preserve">r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Proof </w:t>
      </w:r>
      <w:r>
        <w:rPr>
          <w:rFonts w:hint="eastAsia" w:ascii="Times New Roman" w:hAnsi="Times New Roman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o. of advance notice registration of the real estate (proof of advance notice registration of preselling commercial housing</w:t>
      </w:r>
      <w:r>
        <w:rPr>
          <w:rFonts w:hint="eastAsia"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sz w:val="24"/>
          <w:u w:val="single"/>
        </w:rPr>
        <w:t xml:space="preserve">                  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2、L</w:t>
      </w:r>
      <w:r>
        <w:rPr>
          <w:rFonts w:ascii="Times New Roman" w:hAnsi="Times New Roman"/>
          <w:sz w:val="24"/>
        </w:rPr>
        <w:t>ocation of the mortgaged real estate: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</w:t>
      </w:r>
    </w:p>
    <w:p>
      <w:pPr>
        <w:spacing w:line="500" w:lineRule="exact"/>
        <w:ind w:left="420" w:leftChars="20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3、Floor</w:t>
      </w:r>
      <w:r>
        <w:rPr>
          <w:rFonts w:ascii="Times New Roman" w:hAnsi="Times New Roman"/>
          <w:sz w:val="24"/>
        </w:rPr>
        <w:t xml:space="preserve"> space of the mortgaged real estate:</w:t>
      </w:r>
      <w:r>
        <w:rPr>
          <w:rFonts w:hint="eastAsia" w:ascii="Times New Roman" w:hAnsi="Times New Roman"/>
          <w:sz w:val="24"/>
          <w:u w:val="single"/>
        </w:rPr>
        <w:t xml:space="preserve">         </w:t>
      </w:r>
    </w:p>
    <w:p>
      <w:pPr>
        <w:spacing w:line="500" w:lineRule="exact"/>
        <w:ind w:left="420" w:left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4、A</w:t>
      </w:r>
      <w:r>
        <w:rPr>
          <w:rFonts w:ascii="Times New Roman" w:hAnsi="Times New Roman"/>
          <w:sz w:val="24"/>
        </w:rPr>
        <w:t>mount of principal mortgagee's right secured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5、S</w:t>
      </w:r>
      <w:r>
        <w:rPr>
          <w:rFonts w:ascii="Times New Roman" w:hAnsi="Times New Roman"/>
          <w:sz w:val="24"/>
        </w:rPr>
        <w:t>cope secured: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6、Obligor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7、Are there provisions that prohibit or limit the transfer of the mortgaged real estate?     </w:t>
      </w:r>
      <w:r>
        <w:rPr>
          <w:rFonts w:hint="eastAsia" w:ascii="Times New Roman" w:hAnsi="Times New Roman"/>
        </w:rPr>
        <w:t>□</w:t>
      </w:r>
      <w:r>
        <w:rPr>
          <w:rFonts w:ascii="Times New Roman" w:hAnsi="Times New Roman"/>
          <w:sz w:val="24"/>
        </w:rPr>
        <w:t>Yes</w:t>
      </w:r>
      <w:r>
        <w:rPr>
          <w:rFonts w:hint="eastAsia" w:ascii="Times New Roman" w:hAnsi="Times New Roman"/>
          <w:sz w:val="24"/>
        </w:rPr>
        <w:t xml:space="preserve">     </w:t>
      </w:r>
      <w:r>
        <w:rPr>
          <w:rFonts w:hint="eastAsia" w:ascii="Times New Roman" w:hAnsi="Times New Roman"/>
        </w:rPr>
        <w:t>□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>
      <w:pPr>
        <w:spacing w:line="500" w:lineRule="exact"/>
        <w:ind w:firstLine="470" w:firstLineChars="196"/>
        <w:rPr>
          <w:rFonts w:hint="default" w:ascii="Times New Roman" w:hAnsi="Times New Roman" w:eastAsiaTheme="minorEastAsia"/>
          <w:sz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   </w:t>
      </w:r>
    </w:p>
    <w:p>
      <w:pPr>
        <w:spacing w:line="500" w:lineRule="exact"/>
        <w:ind w:left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8、R</w:t>
      </w:r>
      <w:r>
        <w:rPr>
          <w:rFonts w:ascii="Times New Roman" w:hAnsi="Times New Roman"/>
          <w:sz w:val="24"/>
        </w:rPr>
        <w:t>emarks: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</w:t>
      </w:r>
    </w:p>
    <w:p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rticle Three </w:t>
      </w:r>
    </w:p>
    <w:p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Special Provisions</w:t>
      </w:r>
    </w:p>
    <w:p>
      <w:pPr>
        <w:spacing w:line="50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1. Party A and Party B both confirm: this contract constitutes the contract on principal </w:t>
      </w:r>
      <w:r>
        <w:rPr>
          <w:rFonts w:ascii="Times New Roman" w:hAnsi="Times New Roman"/>
          <w:sz w:val="24"/>
        </w:rPr>
        <w:t>mortgagee</w:t>
      </w:r>
      <w:r>
        <w:rPr>
          <w:rFonts w:ascii="Times New Roman" w:hAnsi="Times New Roman"/>
          <w:bCs/>
          <w:sz w:val="24"/>
        </w:rPr>
        <w:t xml:space="preserve">'s right and hypothecation used to apply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to the real estate registration organ for 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registration of hypothec, 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advance notice registration of hypothec, 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□a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dvance notice registration of hypothec of preselling commercial housing,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which shall not be used for other purposes unless otherwise agreed upon by both parties. </w:t>
      </w:r>
    </w:p>
    <w:p>
      <w:pPr>
        <w:spacing w:line="50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2</w:t>
      </w:r>
      <w:r>
        <w:rPr>
          <w:rFonts w:ascii="Times New Roman" w:hAnsi="Times New Roman"/>
          <w:bCs/>
          <w:sz w:val="24"/>
        </w:rPr>
        <w:t xml:space="preserve">. Party A and Party B both promise: the information in the contract is true and accurate. In case of false information, the parties shall settle the dispute by themselves and bear the corresponding legal liabilities.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Any matters not included in the contract shall be separately discussed by Party A and Party B.</w:t>
      </w:r>
    </w:p>
    <w:p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rticle Four </w:t>
      </w:r>
    </w:p>
    <w:p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Miscellaneous</w:t>
      </w:r>
    </w:p>
    <w:p>
      <w:pPr>
        <w:pStyle w:val="5"/>
        <w:numPr>
          <w:ilvl w:val="0"/>
          <w:numId w:val="2"/>
        </w:numPr>
        <w:spacing w:line="5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he contract shall have the equal legal effect as other related contracts signed by both parties and other relevant parties. In the event of a conflict or contradiction between other related contracts and this contract, this contract shall prevail.</w:t>
      </w:r>
    </w:p>
    <w:p>
      <w:pPr>
        <w:pStyle w:val="5"/>
        <w:numPr>
          <w:ilvl w:val="0"/>
          <w:numId w:val="2"/>
        </w:numPr>
        <w:spacing w:line="5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contract shall enter into force after being signed (sealed) by both parties.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3、</w:t>
      </w:r>
      <w:r>
        <w:rPr>
          <w:rFonts w:ascii="Times New Roman" w:hAnsi="Times New Roman"/>
          <w:sz w:val="24"/>
        </w:rPr>
        <w:t xml:space="preserve">The contract is made in __ originals, with Party A holding ___ copy(ies) and Party B holding ___ copy(ies). One copy shall be filed at the real estate registration organ.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5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/>
          <w:sz w:val="24"/>
        </w:rPr>
        <w:t xml:space="preserve">  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Party A (signature or seal)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Party B (signature or seal)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gent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gent</w:t>
      </w:r>
      <w:r>
        <w:rPr>
          <w:rFonts w:hint="eastAsia" w:ascii="Times New Roman" w:hAnsi="Times New Roman"/>
          <w:sz w:val="24"/>
        </w:rPr>
        <w:t>：</w:t>
      </w:r>
    </w:p>
    <w:p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none"/>
        </w:rPr>
        <w:t>(dd)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none"/>
        </w:rPr>
        <w:t>(mm)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none"/>
        </w:rPr>
        <w:t>(yyyy)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(dd)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(mm)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>(yyyy)</w:t>
      </w:r>
    </w:p>
    <w:p>
      <w:pPr>
        <w:rPr>
          <w:rFonts w:ascii="Times New Roman" w:hAnsi="Times New Roman"/>
          <w:sz w:val="24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80B88"/>
    <w:multiLevelType w:val="multilevel"/>
    <w:tmpl w:val="3F880B88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E80716"/>
    <w:multiLevelType w:val="multilevel"/>
    <w:tmpl w:val="6AE80716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B"/>
    <w:rsid w:val="00043699"/>
    <w:rsid w:val="000A6234"/>
    <w:rsid w:val="00171998"/>
    <w:rsid w:val="001A5AA5"/>
    <w:rsid w:val="002A7625"/>
    <w:rsid w:val="00460039"/>
    <w:rsid w:val="00543AC6"/>
    <w:rsid w:val="00613AF7"/>
    <w:rsid w:val="006677AF"/>
    <w:rsid w:val="0073008C"/>
    <w:rsid w:val="0074494A"/>
    <w:rsid w:val="00794B91"/>
    <w:rsid w:val="00795058"/>
    <w:rsid w:val="00856BC3"/>
    <w:rsid w:val="00867F40"/>
    <w:rsid w:val="0097327F"/>
    <w:rsid w:val="00AC153D"/>
    <w:rsid w:val="00AE063B"/>
    <w:rsid w:val="00AE21F4"/>
    <w:rsid w:val="00B45FB6"/>
    <w:rsid w:val="00BB6C7D"/>
    <w:rsid w:val="00BD2058"/>
    <w:rsid w:val="00C55620"/>
    <w:rsid w:val="00D304FC"/>
    <w:rsid w:val="00D46593"/>
    <w:rsid w:val="00D92F63"/>
    <w:rsid w:val="00E12EBD"/>
    <w:rsid w:val="00E407E2"/>
    <w:rsid w:val="00F552CB"/>
    <w:rsid w:val="00F731B1"/>
    <w:rsid w:val="00FB346C"/>
    <w:rsid w:val="0410515B"/>
    <w:rsid w:val="089D301A"/>
    <w:rsid w:val="168D024A"/>
    <w:rsid w:val="1E08403F"/>
    <w:rsid w:val="38916254"/>
    <w:rsid w:val="38C10F00"/>
    <w:rsid w:val="5A3212AB"/>
    <w:rsid w:val="74D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</Words>
  <Characters>4213</Characters>
  <Lines>35</Lines>
  <Paragraphs>9</Paragraphs>
  <TotalTime>141</TotalTime>
  <ScaleCrop>false</ScaleCrop>
  <LinksUpToDate>false</LinksUpToDate>
  <CharactersWithSpaces>4943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2022-02-09T02:34:00Z</dcterms:created>
  <dc:creator>徐可心</dc:creator>
  <cp:lastModifiedBy>丁燕</cp:lastModifiedBy>
  <dcterms:modified xsi:type="dcterms:W3CDTF">2022-02-24T08:30:41Z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6FD1C5F4360544438CDAAB81D3D01246</vt:lpwstr>
  </property>
</Properties>
</file>