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eastAsia="方正黑体_GBK"/>
          <w:sz w:val="32"/>
          <w:szCs w:val="32"/>
        </w:rPr>
      </w:pPr>
      <w:r>
        <w:rPr>
          <w:sz w:val="32"/>
        </w:rPr>
        <w:t>Attachment 4</w:t>
      </w:r>
    </w:p>
    <w:p>
      <w:pPr>
        <w:jc w:val="center"/>
        <w:rPr>
          <w:rFonts w:ascii="Times New Roman" w:eastAsia="方正小标宋_GBK" w:cs="Times New Roman"/>
          <w:sz w:val="44"/>
          <w:szCs w:val="44"/>
        </w:rPr>
      </w:pPr>
      <w:r>
        <w:rPr>
          <w:sz w:val="44"/>
        </w:rPr>
        <w:t xml:space="preserve">Ports of Entry </w:t>
      </w:r>
      <w:r>
        <w:rPr>
          <w:rFonts w:hint="eastAsia"/>
          <w:sz w:val="44"/>
          <w:lang w:val="en-US" w:eastAsia="zh-CN"/>
        </w:rPr>
        <w:t>W</w:t>
      </w:r>
      <w:r>
        <w:rPr>
          <w:sz w:val="44"/>
        </w:rPr>
        <w:t>ith Isolation and Quarantine Facilities</w:t>
      </w:r>
      <w:r>
        <w:rPr>
          <w:rFonts w:hint="eastAsia"/>
          <w:sz w:val="44"/>
        </w:rPr>
        <w:t xml:space="preserve"> for Pets</w:t>
      </w:r>
    </w:p>
    <w:p>
      <w:pPr>
        <w:jc w:val="center"/>
        <w:rPr>
          <w:rFonts w:ascii="Times New Roman" w:eastAsia="方正小标宋简体" w:cs="Times New Roman"/>
          <w:sz w:val="32"/>
          <w:szCs w:val="32"/>
        </w:rPr>
      </w:pPr>
    </w:p>
    <w:tbl>
      <w:tblPr>
        <w:tblStyle w:val="8"/>
        <w:tblW w:w="7739" w:type="dxa"/>
        <w:tblInd w:w="2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5"/>
        <w:gridCol w:w="37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eastAsia="方正楷体_GBK" w:cs="Times New Roman"/>
                <w:sz w:val="32"/>
                <w:szCs w:val="32"/>
              </w:rPr>
            </w:pPr>
            <w:r>
              <w:rPr>
                <w:sz w:val="32"/>
              </w:rPr>
              <w:t>Ports of Entry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eastAsia="方正楷体_GBK" w:cs="Times New Roman"/>
                <w:sz w:val="32"/>
                <w:szCs w:val="32"/>
              </w:rPr>
            </w:pPr>
            <w:r>
              <w:rPr>
                <w:sz w:val="32"/>
              </w:rPr>
              <w:t>Customs in Charge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Beijing Capital International Airport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2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Customs at Beijing Capital Airport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Beijing West Railway Station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4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Customs at Beijing West Railway Station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Shanghai Hongqiao International Airport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4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Customs at Hongqiao International Airport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/>
                <w:sz w:val="32"/>
                <w:szCs w:val="32"/>
              </w:rPr>
            </w:pPr>
            <w:r>
              <w:rPr>
                <w:sz w:val="28"/>
              </w:rPr>
              <w:t>Shanghai Pudong International Airport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Times New Roman" w:eastAsia="方正仿宋_GBK" w:cs="Times New Roman"/>
                <w:sz w:val="32"/>
                <w:szCs w:val="32"/>
              </w:rPr>
            </w:pPr>
            <w:r>
              <w:rPr>
                <w:sz w:val="28"/>
              </w:rPr>
              <w:t>Customs at Pudong International Airport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Shanghai Railway Station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Customs at Shanghai Railway Station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Shanghai International Cruise Terminal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Pujiang Customs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Wusongkou International Cruise Terminal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3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sz w:val="28"/>
              </w:rPr>
              <w:t>Wusong Customs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eastAsia="方正仿宋_GBK" w:cs="Times New Roman"/>
                <w:sz w:val="28"/>
                <w:szCs w:val="32"/>
              </w:rPr>
            </w:pPr>
            <w:r>
              <w:rPr>
                <w:sz w:val="28"/>
              </w:rPr>
              <w:t>Urumqi Diwopu International Airport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eastAsia="方正仿宋_GBK" w:cs="Times New Roman"/>
                <w:sz w:val="28"/>
                <w:szCs w:val="32"/>
              </w:rPr>
            </w:pPr>
            <w:r>
              <w:rPr>
                <w:sz w:val="28"/>
              </w:rPr>
              <w:t>Customs at Urumqi Airport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62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rFonts w:ascii="Times New Roman" w:cs="Times New Roman"/>
                <w:color w:val="000000"/>
                <w:sz w:val="26"/>
                <w:szCs w:val="26"/>
              </w:rPr>
              <w:t>Alashankou</w:t>
            </w:r>
          </w:p>
        </w:tc>
        <w:tc>
          <w:tcPr>
            <w:tcW w:w="3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7"/>
              <w:spacing w:line="560" w:lineRule="exact"/>
              <w:jc w:val="center"/>
              <w:rPr>
                <w:rFonts w:ascii="Times New Roman" w:eastAsia="方正仿宋_GBK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6"/>
                <w:szCs w:val="26"/>
              </w:rPr>
              <w:t>Alashankou</w:t>
            </w:r>
            <w:r>
              <w:rPr>
                <w:rFonts w:hint="default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sz w:val="28"/>
              </w:rPr>
              <w:t>Customs</w:t>
            </w:r>
          </w:p>
        </w:tc>
      </w:tr>
    </w:tbl>
    <w:p>
      <w:pPr>
        <w:tabs>
          <w:tab w:val="left" w:pos="6496"/>
        </w:tabs>
        <w:jc w:val="left"/>
        <w:rPr>
          <w:rFonts w:ascii="Times New Roman" w:eastAsia="方正小标宋简体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Times">
    <w:altName w:val="宋体"/>
    <w:panose1 w:val="02020603050405020304"/>
    <w:charset w:val="86"/>
    <w:family w:val="roman"/>
    <w:pitch w:val="default"/>
    <w:sig w:usb0="00000000" w:usb1="00000000" w:usb2="00000010" w:usb3="00000000" w:csb0="00040000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7"/>
      <w:lvlText w:val="%1."/>
      <w:lvlJc w:val="left"/>
      <w:pPr>
        <w:tabs>
          <w:tab w:val="left" w:pos="2040"/>
        </w:tabs>
        <w:ind w:left="20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yMzQ3NDczMbY0M7I0NDFQ0lEKTi0uzszPAykwrAUAcWwBRSwAAAA="/>
  </w:docVars>
  <w:rsids>
    <w:rsidRoot w:val="00667633"/>
    <w:rsid w:val="005553F2"/>
    <w:rsid w:val="00667633"/>
    <w:rsid w:val="00EE3B79"/>
    <w:rsid w:val="00F768B1"/>
    <w:rsid w:val="05F6338E"/>
    <w:rsid w:val="08050801"/>
    <w:rsid w:val="14F70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  <m:wrapRight m:val="1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nhideWhenUsed="0" w:uiPriority="0" w:semiHidden="0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qFormat="1" w:unhideWhenUsed="0" w:uiPriority="0" w:semiHidden="0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Times New Roman"/>
      <w:sz w:val="24"/>
      <w:lang w:val="en-US" w:eastAsia="zh-CN" w:bidi="ar-SA"/>
    </w:rPr>
  </w:style>
  <w:style w:type="paragraph" w:styleId="3">
    <w:name w:val="Normal Indent"/>
    <w:basedOn w:val="1"/>
    <w:qFormat/>
    <w:uiPriority w:val="0"/>
    <w:pPr>
      <w:ind w:firstLine="420"/>
    </w:pPr>
    <w:rPr>
      <w:rFonts w:eastAsia="方正小标宋简体"/>
    </w:rPr>
  </w:style>
  <w:style w:type="paragraph" w:styleId="4">
    <w:name w:val="Balloon Text"/>
    <w:basedOn w:val="1"/>
    <w:link w:val="6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6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6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Number 5"/>
    <w:basedOn w:val="1"/>
    <w:qFormat/>
    <w:uiPriority w:val="0"/>
    <w:pPr>
      <w:numPr>
        <w:ilvl w:val="0"/>
        <w:numId w:val="1"/>
      </w:numPr>
    </w:pPr>
    <w:rPr>
      <w:rFonts w:eastAsia="方正小标宋简体"/>
    </w:rPr>
  </w:style>
  <w:style w:type="character" w:styleId="10">
    <w:name w:val="Hyperlink"/>
    <w:qFormat/>
    <w:uiPriority w:val="0"/>
    <w:rPr>
      <w:rFonts w:ascii="Times New Roman" w:hAnsi="Times New Roman" w:eastAsia="方正小标宋简体" w:cs="Times New Roman"/>
      <w:color w:val="0000FF"/>
      <w:u w:val="single"/>
      <w:lang w:bidi="ar-SA"/>
    </w:rPr>
  </w:style>
  <w:style w:type="paragraph" w:customStyle="1" w:styleId="11">
    <w:name w:val="样式 42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2">
    <w:name w:val="样式 41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3">
    <w:name w:val="样式 40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4">
    <w:name w:val="样式 39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5">
    <w:name w:val="样式 38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6">
    <w:name w:val="样式 37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7">
    <w:name w:val="样式 36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8">
    <w:name w:val="样式 35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19">
    <w:name w:val="样式 28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0">
    <w:name w:val="样式 27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1">
    <w:name w:val="样式 5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2">
    <w:name w:val="样式 6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3">
    <w:name w:val="样式 14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4">
    <w:name w:val="样式 15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5">
    <w:name w:val="样式 34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6">
    <w:name w:val="样式 22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7">
    <w:name w:val="样式 23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8">
    <w:name w:val="样式 24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29">
    <w:name w:val="样式 25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0">
    <w:name w:val="样式 12 10 磅"/>
    <w:next w:val="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1">
    <w:name w:val="样式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2">
    <w:name w:val="样式 1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3">
    <w:name w:val="样式 2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4">
    <w:name w:val="样式 3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5">
    <w:name w:val="样式 4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6">
    <w:name w:val="样式 29 10 磅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7">
    <w:name w:val="样式 7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8">
    <w:name w:val="样式 8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9">
    <w:name w:val="样式 9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0">
    <w:name w:val="样式 10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1">
    <w:name w:val="样式 33 10 磅"/>
    <w:next w:val="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2">
    <w:name w:val="样式 11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3">
    <w:name w:val="样式 13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4">
    <w:name w:val="样式 16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5">
    <w:name w:val="样式 17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6">
    <w:name w:val="样式 18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7">
    <w:name w:val="样式 19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8">
    <w:name w:val="样式 20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49">
    <w:name w:val="样式 21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0">
    <w:name w:val="样式 26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1">
    <w:name w:val="样式 30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2">
    <w:name w:val="样式 31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3">
    <w:name w:val="样式 32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4">
    <w:name w:val="样式 43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5">
    <w:name w:val="样式 44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6">
    <w:name w:val="样式 45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7">
    <w:name w:val="样式 46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8">
    <w:name w:val="样式 47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59">
    <w:name w:val="样式 48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60">
    <w:name w:val="页眉 Char"/>
    <w:link w:val="6"/>
    <w:qFormat/>
    <w:uiPriority w:val="99"/>
    <w:rPr>
      <w:rFonts w:eastAsia="宋体"/>
      <w:kern w:val="2"/>
      <w:sz w:val="18"/>
      <w:szCs w:val="18"/>
    </w:rPr>
  </w:style>
  <w:style w:type="character" w:customStyle="1" w:styleId="61">
    <w:name w:val="页脚 Char"/>
    <w:link w:val="5"/>
    <w:uiPriority w:val="99"/>
    <w:rPr>
      <w:rFonts w:eastAsia="宋体"/>
      <w:kern w:val="2"/>
      <w:sz w:val="18"/>
      <w:szCs w:val="18"/>
    </w:rPr>
  </w:style>
  <w:style w:type="paragraph" w:customStyle="1" w:styleId="62">
    <w:name w:val="Pa16"/>
    <w:basedOn w:val="1"/>
    <w:next w:val="1"/>
    <w:qFormat/>
    <w:uiPriority w:val="99"/>
    <w:pPr>
      <w:autoSpaceDE w:val="0"/>
      <w:autoSpaceDN w:val="0"/>
      <w:adjustRightInd w:val="0"/>
      <w:spacing w:line="261" w:lineRule="atLeast"/>
      <w:jc w:val="left"/>
    </w:pPr>
    <w:rPr>
      <w:rFonts w:ascii="Times" w:eastAsia="Times"/>
      <w:kern w:val="0"/>
      <w:sz w:val="24"/>
      <w:szCs w:val="24"/>
    </w:rPr>
  </w:style>
  <w:style w:type="character" w:customStyle="1" w:styleId="63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2</Pages>
  <Words>136</Words>
  <Characters>780</Characters>
  <Lines>6</Lines>
  <Paragraphs>1</Paragraphs>
  <TotalTime>11</TotalTime>
  <ScaleCrop>false</ScaleCrop>
  <LinksUpToDate>false</LinksUpToDate>
  <CharactersWithSpaces>915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2019-01-03T08:08:00Z</dcterms:created>
  <dc:creator>liu_jiaqi</dc:creator>
  <cp:lastModifiedBy>Dell</cp:lastModifiedBy>
  <dcterms:modified xsi:type="dcterms:W3CDTF">2021-04-07T03:05:00Z</dcterms:modified>
  <dc:title>具备宠物（犬、猫）隔离检疫条件的口岸名单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