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hint="default" w:ascii="Times New Roman" w:hAnsi="Times New Roman" w:eastAsia="方正黑体_GBK" w:cs="Times New Roman"/>
          <w:sz w:val="32"/>
          <w:szCs w:val="32"/>
        </w:rPr>
      </w:pPr>
      <w:r>
        <w:rPr>
          <w:rFonts w:hint="default" w:ascii="Times New Roman" w:hAnsi="Times New Roman" w:cs="Times New Roman"/>
          <w:sz w:val="32"/>
        </w:rPr>
        <w:t>Attachment 1</w:t>
      </w:r>
    </w:p>
    <w:p>
      <w:pPr>
        <w:spacing w:line="600" w:lineRule="exact"/>
        <w:rPr>
          <w:rFonts w:hint="default" w:ascii="Times New Roman" w:hAnsi="Times New Roman" w:eastAsia="方正黑体_GBK" w:cs="Times New Roman"/>
          <w:sz w:val="32"/>
          <w:szCs w:val="32"/>
        </w:rPr>
      </w:pPr>
    </w:p>
    <w:p>
      <w:pPr>
        <w:spacing w:line="600" w:lineRule="exact"/>
        <w:jc w:val="center"/>
        <w:rPr>
          <w:rFonts w:hint="default" w:ascii="Times New Roman" w:hAnsi="Times New Roman" w:eastAsia="方正小标宋_GBK" w:cs="Times New Roman"/>
          <w:sz w:val="44"/>
          <w:szCs w:val="44"/>
        </w:rPr>
      </w:pPr>
      <w:r>
        <w:rPr>
          <w:rFonts w:hint="default" w:ascii="Times New Roman" w:hAnsi="Times New Roman" w:cs="Times New Roman"/>
          <w:sz w:val="44"/>
        </w:rPr>
        <w:t>Quarantine Requirements for Pets Entering the People's Republic of China</w:t>
      </w:r>
    </w:p>
    <w:p>
      <w:pPr>
        <w:spacing w:line="600" w:lineRule="exact"/>
        <w:jc w:val="center"/>
        <w:rPr>
          <w:rFonts w:hint="default" w:ascii="Times New Roman" w:hAnsi="Times New Roman" w:eastAsia="方正小标宋简体" w:cs="Times New Roman"/>
          <w:sz w:val="32"/>
          <w:szCs w:val="32"/>
        </w:rPr>
      </w:pPr>
    </w:p>
    <w:p>
      <w:pPr>
        <w:spacing w:line="600" w:lineRule="exact"/>
        <w:ind w:firstLine="640" w:firstLineChars="200"/>
        <w:rPr>
          <w:rFonts w:hint="default" w:ascii="Times New Roman" w:hAnsi="Times New Roman" w:eastAsia="方正黑体_GBK" w:cs="Times New Roman"/>
          <w:sz w:val="32"/>
          <w:szCs w:val="32"/>
        </w:rPr>
      </w:pPr>
      <w:r>
        <w:rPr>
          <w:rFonts w:hint="default" w:ascii="Times New Roman" w:hAnsi="Times New Roman" w:cs="Times New Roman"/>
          <w:sz w:val="32"/>
        </w:rPr>
        <w:t>I. General Requirements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Pet cats and dogs that are entering China will be subject to customs quarantine and supervision in accordance with the relevant provisions of the Customs Law of the People's Republic of China and the Law of the People's Republic of China on the Entry and Exit of Animals and Plants and their Quarantine, as well as the implementation regulations contained therein.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(2) Customs in China implements classified management of entry for pets </w:t>
      </w:r>
      <w:r>
        <w:rPr>
          <w:rFonts w:hint="default" w:ascii="Times New Roman" w:hAnsi="Times New Roman" w:cs="Times New Roman"/>
          <w:sz w:val="32"/>
        </w:rPr>
        <w:t>fro</w:t>
      </w:r>
      <w:bookmarkStart w:id="0" w:name="_GoBack"/>
      <w:bookmarkEnd w:id="0"/>
      <w:r>
        <w:rPr>
          <w:rFonts w:hint="default" w:ascii="Times New Roman" w:hAnsi="Times New Roman" w:cs="Times New Roman"/>
          <w:sz w:val="32"/>
        </w:rPr>
        <w:t>m</w:t>
      </w:r>
      <w:r>
        <w:rPr>
          <w:rFonts w:hint="default" w:ascii="Times New Roman" w:hAnsi="Times New Roman" w:cs="Times New Roman"/>
          <w:sz w:val="32"/>
        </w:rPr>
        <w:t xml:space="preserve"> designated and non-designated countries or regions.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(3) Only one </w:t>
      </w:r>
      <w:r>
        <w:rPr>
          <w:rFonts w:hint="default" w:ascii="Times New Roman" w:hAnsi="Times New Roman" w:cs="Times New Roman"/>
          <w:sz w:val="32"/>
        </w:rPr>
        <w:t>pet</w:t>
      </w:r>
      <w:r>
        <w:rPr>
          <w:rFonts w:hint="default" w:ascii="Times New Roman" w:hAnsi="Times New Roman" w:cs="Times New Roman"/>
          <w:sz w:val="32"/>
        </w:rPr>
        <w:t xml:space="preserve"> is allowed for each carrier per entry.</w:t>
      </w:r>
    </w:p>
    <w:p>
      <w:pPr>
        <w:spacing w:line="600" w:lineRule="exact"/>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(4) Pets entering China will be subject to on-site quarantine at the port of entry. Customs must release, return within a specified period, or dispose of the pets in compliance with the results of on-site quarantine and isolation quarantine.</w:t>
      </w:r>
    </w:p>
    <w:p>
      <w:pPr>
        <w:spacing w:line="600" w:lineRule="exact"/>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(5) Pets that require isolation and quarantine must enter the country from a port with isolation and quarantine facilities and </w:t>
      </w:r>
      <w:r>
        <w:rPr>
          <w:rFonts w:hint="default" w:ascii="Times New Roman" w:hAnsi="Times New Roman" w:cs="Times New Roman"/>
          <w:sz w:val="32"/>
        </w:rPr>
        <w:t>shall</w:t>
      </w:r>
      <w:r>
        <w:rPr>
          <w:rFonts w:hint="default" w:ascii="Times New Roman" w:hAnsi="Times New Roman" w:cs="Times New Roman"/>
          <w:sz w:val="32"/>
        </w:rPr>
        <w:t xml:space="preserve"> be quarantined for 30 days in the location designated for isolation by customs.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(6) If it is necessary to return pets within a specified period, the pet carrier must, within the prescribed limit period, hold the retention voucher issued by customs to receive and bring pets out of the country. Pets that fail to be claimed or returned within the aforementioned time period are considered as being abandoned and </w:t>
      </w:r>
      <w:r>
        <w:rPr>
          <w:rFonts w:hint="default" w:ascii="Times New Roman" w:hAnsi="Times New Roman" w:cs="Times New Roman"/>
          <w:sz w:val="32"/>
        </w:rPr>
        <w:t>shall</w:t>
      </w:r>
      <w:r>
        <w:rPr>
          <w:rFonts w:hint="default" w:ascii="Times New Roman" w:hAnsi="Times New Roman" w:cs="Times New Roman"/>
          <w:sz w:val="32"/>
        </w:rPr>
        <w:t xml:space="preserve"> be disposed of.</w:t>
      </w:r>
    </w:p>
    <w:p>
      <w:pPr>
        <w:pStyle w:val="38"/>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(7) For the purpose of ensuring a comprehensive and accurate understanding of the situation, the pet carrier must fill in the Registration Form for the Information on Pet Dogs and Cats Entering China on site.</w:t>
      </w:r>
    </w:p>
    <w:p>
      <w:pPr>
        <w:spacing w:line="600" w:lineRule="exact"/>
        <w:ind w:firstLine="640" w:firstLineChars="200"/>
        <w:rPr>
          <w:rFonts w:hint="default" w:ascii="Times New Roman" w:hAnsi="Times New Roman" w:eastAsia="方正黑体_GBK" w:cs="Times New Roman"/>
          <w:sz w:val="32"/>
          <w:szCs w:val="32"/>
        </w:rPr>
      </w:pPr>
      <w:r>
        <w:rPr>
          <w:rFonts w:hint="default" w:ascii="Times New Roman" w:hAnsi="Times New Roman" w:cs="Times New Roman"/>
          <w:sz w:val="32"/>
        </w:rPr>
        <w:t>II. Pets from Designated Countries and Regions</w:t>
      </w:r>
    </w:p>
    <w:p>
      <w:pPr>
        <w:spacing w:line="600" w:lineRule="exact"/>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Designated countries or regions include New Zealand, Australia, Fiji, French Polynesia, Hawaii</w:t>
      </w:r>
      <w:r>
        <w:rPr>
          <w:rFonts w:hint="default" w:ascii="Times New Roman" w:hAnsi="Times New Roman" w:cs="Times New Roman"/>
          <w:sz w:val="32"/>
        </w:rPr>
        <w:t xml:space="preserve"> (USA)</w:t>
      </w:r>
      <w:r>
        <w:rPr>
          <w:rFonts w:hint="default" w:ascii="Times New Roman" w:hAnsi="Times New Roman" w:cs="Times New Roman"/>
          <w:sz w:val="32"/>
        </w:rPr>
        <w:t>, Guam</w:t>
      </w:r>
      <w:r>
        <w:rPr>
          <w:rFonts w:hint="default" w:ascii="Times New Roman" w:hAnsi="Times New Roman" w:cs="Times New Roman"/>
          <w:sz w:val="32"/>
        </w:rPr>
        <w:t xml:space="preserve"> (USA)</w:t>
      </w:r>
      <w:r>
        <w:rPr>
          <w:rFonts w:hint="default" w:ascii="Times New Roman" w:hAnsi="Times New Roman" w:cs="Times New Roman"/>
          <w:sz w:val="32"/>
        </w:rPr>
        <w:t>, Jamaica, Iceland, United Kingdom, Ireland, Liechtenstein, Cyprus, Portugal, Sweden, Switzerland, Japan, Singapore, China Hong Kong</w:t>
      </w:r>
      <w:r>
        <w:rPr>
          <w:rFonts w:hint="default" w:ascii="Times New Roman" w:hAnsi="Times New Roman" w:cs="Times New Roman"/>
          <w:sz w:val="32"/>
        </w:rPr>
        <w:t xml:space="preserve"> SAR (China)</w:t>
      </w:r>
      <w:r>
        <w:rPr>
          <w:rFonts w:hint="default" w:ascii="Times New Roman" w:hAnsi="Times New Roman" w:cs="Times New Roman"/>
          <w:sz w:val="32"/>
        </w:rPr>
        <w:t>, and Macao</w:t>
      </w:r>
      <w:r>
        <w:rPr>
          <w:rFonts w:hint="default" w:ascii="Times New Roman" w:hAnsi="Times New Roman" w:cs="Times New Roman"/>
          <w:sz w:val="32"/>
        </w:rPr>
        <w:t xml:space="preserve"> SAR (China)</w:t>
      </w:r>
      <w:r>
        <w:rPr>
          <w:rFonts w:hint="default" w:ascii="Times New Roman" w:hAnsi="Times New Roman" w:cs="Times New Roman"/>
          <w:sz w:val="32"/>
        </w:rPr>
        <w:t>.</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(2) Pets from the aforementioned countries or regions are permitted to enter provided that they have valid quarantine and vaccination certificates issued by the official animal quarantine authorities in the exiting countries or regions. They must also have effective electronic chips and pass on-site quarantine.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(3) Pets without isolation or quarantine requirements may enter from any port. Pets that require isolation and quarantine must enter from a port with isolation and quarantine facilities. Pets with isolation and quarantine requirements that enter from a non-designated port without isolation and quarantine facilities shall be returned or disposed of within a specified period.</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(4) Pets without officially valid quarantine or vaccination certificates shall be returned or disposed of within a specified period.</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Pets without implanted electronic chips shall be quarantined for 30 days.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(5) Chips implanted into pets must comply with ISO 11784 and ISO 11785 international standards. The 15-digit microchip code must contain only numbers which can be read by a reader device.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If chips do not meet the aforementioned standards, the pet carrier must prepare a reader device that can read the implanted chip.</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(6) Pets must undergo an animal health clinical inspection conducted by the official agencies of the exiting country or region within 14 days prior to arriving in China to ensure that they are not carrying </w:t>
      </w:r>
      <w:r>
        <w:rPr>
          <w:rFonts w:hint="default" w:ascii="Times New Roman" w:hAnsi="Times New Roman" w:cs="Times New Roman"/>
          <w:sz w:val="32"/>
        </w:rPr>
        <w:t xml:space="preserve">rabies or </w:t>
      </w:r>
      <w:r>
        <w:rPr>
          <w:rFonts w:hint="default" w:ascii="Times New Roman" w:hAnsi="Times New Roman" w:cs="Times New Roman"/>
          <w:sz w:val="32"/>
        </w:rPr>
        <w:t xml:space="preserve">any </w:t>
      </w:r>
      <w:r>
        <w:rPr>
          <w:rFonts w:hint="default" w:ascii="Times New Roman" w:hAnsi="Times New Roman" w:cs="Times New Roman"/>
          <w:sz w:val="32"/>
        </w:rPr>
        <w:t xml:space="preserve">other </w:t>
      </w:r>
      <w:r>
        <w:rPr>
          <w:rFonts w:hint="default" w:ascii="Times New Roman" w:hAnsi="Times New Roman" w:cs="Times New Roman"/>
          <w:sz w:val="32"/>
        </w:rPr>
        <w:t xml:space="preserve">related infectious or parasitic animal diseases that are listed in the List of Quarantine Diseases for the Animals Imported to the People's Republic of China. </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(7) The accompanying official quarantine certificate must contain the following information: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Pet information (including breed, scientific name, gender, coat color, and birth date or age)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2. The code number, date, and location of the implanted chip</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3. The results and relevant data of the animal health clinical inspection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Any alteration to the aforementioned information will render the certificate void.</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Certificates with any defects may lead to </w:t>
      </w:r>
      <w:r>
        <w:rPr>
          <w:rFonts w:hint="default" w:ascii="Times New Roman" w:hAnsi="Times New Roman" w:cs="Times New Roman"/>
          <w:sz w:val="32"/>
        </w:rPr>
        <w:t xml:space="preserve">returning or disposal of the </w:t>
      </w:r>
      <w:r>
        <w:rPr>
          <w:rFonts w:hint="default" w:ascii="Times New Roman" w:hAnsi="Times New Roman" w:cs="Times New Roman"/>
          <w:sz w:val="32"/>
        </w:rPr>
        <w:t>pets.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(8) On-site quarantine by customs in China towards pets from designated countries or regions includes the verification of official quarantine certificates, chips, and the on-site clinical inspection.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(9) Pets that are discovered to have infectious or parasitic diseases during the on-site clinical inspection must be isolated and quarantined.</w:t>
      </w:r>
    </w:p>
    <w:p>
      <w:pPr>
        <w:spacing w:line="600" w:lineRule="exact"/>
        <w:ind w:firstLine="640" w:firstLineChars="200"/>
        <w:rPr>
          <w:rFonts w:hint="default" w:ascii="Times New Roman" w:hAnsi="Times New Roman" w:eastAsia="方正黑体_GBK" w:cs="Times New Roman"/>
          <w:sz w:val="32"/>
          <w:szCs w:val="32"/>
        </w:rPr>
      </w:pPr>
      <w:r>
        <w:rPr>
          <w:rFonts w:hint="default" w:ascii="Times New Roman" w:hAnsi="Times New Roman" w:cs="Times New Roman"/>
          <w:sz w:val="32"/>
        </w:rPr>
        <w:t>III. Pets from Non-Designated Countries and Regions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Non-designated countries or regions refer to all countries or regions except for the countries or regions listed above.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(2) Pets from non-designated countries or regions are allowed to enter if they have official quarantine and vaccination certificates, rabies antibody test reports issued by GACC-designated laboratories (antibody titer or immune antibody must be above 0.5 IU/ml), electronic chips, and pass on-site quarantine.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(3) Pets without isolation or quarantine requirements may enter from any port. Pets that require isolation and quarantine must enter from a port with isolation and quarantine facilities. Pets with isolation and quarantine requirements that enter from a non-designated port without isolation and quarantine facilities </w:t>
      </w:r>
      <w:r>
        <w:rPr>
          <w:rFonts w:hint="default" w:ascii="Times New Roman" w:hAnsi="Times New Roman" w:cs="Times New Roman"/>
          <w:sz w:val="32"/>
        </w:rPr>
        <w:t>shall</w:t>
      </w:r>
      <w:r>
        <w:rPr>
          <w:rFonts w:hint="default" w:ascii="Times New Roman" w:hAnsi="Times New Roman" w:cs="Times New Roman"/>
          <w:sz w:val="32"/>
        </w:rPr>
        <w:t xml:space="preserve"> be returned or disposed of.</w:t>
      </w:r>
    </w:p>
    <w:p>
      <w:pPr>
        <w:pStyle w:val="18"/>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(4) Pets without official quarantine or vaccination certificates </w:t>
      </w:r>
      <w:r>
        <w:rPr>
          <w:rFonts w:hint="default" w:ascii="Times New Roman" w:hAnsi="Times New Roman" w:cs="Times New Roman"/>
          <w:sz w:val="32"/>
        </w:rPr>
        <w:t>shall</w:t>
      </w:r>
      <w:r>
        <w:rPr>
          <w:rFonts w:hint="default" w:ascii="Times New Roman" w:hAnsi="Times New Roman" w:cs="Times New Roman"/>
          <w:sz w:val="32"/>
        </w:rPr>
        <w:t xml:space="preserve"> be returned or disposed of.</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Pets either without rabies antibody test reports issued by GACC-designated laboratories, implanted chips, or both (including failure to provide and/or the provision of unqualified materials) </w:t>
      </w:r>
      <w:r>
        <w:rPr>
          <w:rFonts w:hint="default" w:ascii="Times New Roman" w:hAnsi="Times New Roman" w:cs="Times New Roman"/>
          <w:sz w:val="32"/>
        </w:rPr>
        <w:t>shall</w:t>
      </w:r>
      <w:r>
        <w:rPr>
          <w:rFonts w:hint="default" w:ascii="Times New Roman" w:hAnsi="Times New Roman" w:cs="Times New Roman"/>
          <w:sz w:val="32"/>
        </w:rPr>
        <w:t xml:space="preserve"> be quarantined for 30 days.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(5) Chips implanted into pets must comply with ISO 11784 and </w:t>
      </w:r>
      <w:r>
        <w:rPr>
          <w:rFonts w:hint="default" w:ascii="Times New Roman" w:hAnsi="Times New Roman" w:cs="Times New Roman"/>
          <w:sz w:val="32"/>
        </w:rPr>
        <w:t xml:space="preserve">ISO </w:t>
      </w:r>
      <w:r>
        <w:rPr>
          <w:rFonts w:hint="default" w:ascii="Times New Roman" w:hAnsi="Times New Roman" w:cs="Times New Roman"/>
          <w:sz w:val="32"/>
        </w:rPr>
        <w:t>11785 international standards. The 15-digit microchip code must contain only numbers which can be read by a reader device.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If chips do not meet the aforementioned standards, the pet carrier must prepare a reader device that can read the implanted chip.</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(6) Vaccines that pets receive must be inactivated vaccines or recombinant/modified vaccines, </w:t>
      </w:r>
      <w:r>
        <w:rPr>
          <w:rFonts w:hint="default" w:ascii="Times New Roman" w:hAnsi="Times New Roman" w:cs="Times New Roman"/>
          <w:sz w:val="32"/>
        </w:rPr>
        <w:t>instead of</w:t>
      </w:r>
      <w:r>
        <w:rPr>
          <w:rFonts w:hint="default" w:ascii="Times New Roman" w:hAnsi="Times New Roman" w:cs="Times New Roman"/>
          <w:sz w:val="32"/>
        </w:rPr>
        <w:t xml:space="preserve"> live-attenuated vaccines.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(7) The blood collection date for the rabies antibody titer test must be no earlier than the second rabies vaccination (the same day or later).</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The validity period of rabies antibody titer test results is within one year from the date of blood collection (Note: if the pet gets vaccinated again during the validity period of the last vaccination, the test result will continue to be valid).</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(8) Pets must arrive in China within the validity period of both the rabies vaccination and the rabies antibody titer test results.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(9) Pets must undergo an animal health clinical inspection conducted by the official agencies of the exiting country or region within 14 days prior to arriv</w:t>
      </w:r>
      <w:r>
        <w:rPr>
          <w:rFonts w:hint="default" w:ascii="Times New Roman" w:hAnsi="Times New Roman" w:cs="Times New Roman"/>
          <w:sz w:val="32"/>
        </w:rPr>
        <w:t>al</w:t>
      </w:r>
      <w:r>
        <w:rPr>
          <w:rFonts w:hint="default" w:ascii="Times New Roman" w:hAnsi="Times New Roman" w:cs="Times New Roman"/>
          <w:sz w:val="32"/>
        </w:rPr>
        <w:t xml:space="preserve"> to ensure that they are not carrying </w:t>
      </w:r>
      <w:r>
        <w:rPr>
          <w:rFonts w:hint="default" w:ascii="Times New Roman" w:hAnsi="Times New Roman" w:cs="Times New Roman"/>
          <w:sz w:val="32"/>
        </w:rPr>
        <w:t xml:space="preserve">rabies or </w:t>
      </w:r>
      <w:r>
        <w:rPr>
          <w:rFonts w:hint="default" w:ascii="Times New Roman" w:hAnsi="Times New Roman" w:cs="Times New Roman"/>
          <w:sz w:val="32"/>
        </w:rPr>
        <w:t xml:space="preserve">any </w:t>
      </w:r>
      <w:r>
        <w:rPr>
          <w:rFonts w:hint="default" w:ascii="Times New Roman" w:hAnsi="Times New Roman" w:cs="Times New Roman"/>
          <w:sz w:val="32"/>
        </w:rPr>
        <w:t xml:space="preserve">other </w:t>
      </w:r>
      <w:r>
        <w:rPr>
          <w:rFonts w:hint="default" w:ascii="Times New Roman" w:hAnsi="Times New Roman" w:cs="Times New Roman"/>
          <w:sz w:val="32"/>
        </w:rPr>
        <w:t xml:space="preserve">related infectious or parasitic animal diseases that are listed in the "List of Quarantine Diseases for the Animals Imported to the People's Republic of China". </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(10) The accompanying official quarantine certificate must contain the following information: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Pet information (including birth date or age)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2. The code number, date, and location of the implanted chip</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3. The date and validity period of the rabies vaccination, type of vaccine (inactivated vaccine or recombinant vaccine), vaccine product name, and name of the manufactur</w:t>
      </w:r>
      <w:r>
        <w:rPr>
          <w:rFonts w:hint="default" w:ascii="Times New Roman" w:hAnsi="Times New Roman" w:cs="Times New Roman"/>
          <w:sz w:val="32"/>
        </w:rPr>
        <w:t>er</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4. Rabies antibody titer test blood collection date, name of testing institution, antibody titer result</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5. The results and relevant data of the animal health clinical inspection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No alteration to the aforementioned information is allowed.</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Certificates with any defects may lead to </w:t>
      </w:r>
      <w:r>
        <w:rPr>
          <w:rFonts w:hint="default" w:ascii="Times New Roman" w:hAnsi="Times New Roman" w:cs="Times New Roman"/>
          <w:sz w:val="32"/>
        </w:rPr>
        <w:t xml:space="preserve">the returning or disposal of the </w:t>
      </w:r>
      <w:r>
        <w:rPr>
          <w:rFonts w:hint="default" w:ascii="Times New Roman" w:hAnsi="Times New Roman" w:cs="Times New Roman"/>
          <w:sz w:val="32"/>
        </w:rPr>
        <w:t>pets.</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(11) On-site quarantine by customs in China towards pets from non-designated countries or regions includes the verification of official quarantine and vaccination certificates, rabies antibody titer test results, chips, and the on-site clinical inspection.</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(12) Pets that are discovered to have infectious or parasitic diseases during the on-site clinical inspection </w:t>
      </w:r>
      <w:r>
        <w:rPr>
          <w:rFonts w:hint="default" w:ascii="Times New Roman" w:hAnsi="Times New Roman" w:cs="Times New Roman"/>
          <w:sz w:val="32"/>
        </w:rPr>
        <w:t>shall</w:t>
      </w:r>
      <w:r>
        <w:rPr>
          <w:rFonts w:hint="default" w:ascii="Times New Roman" w:hAnsi="Times New Roman" w:cs="Times New Roman"/>
          <w:sz w:val="32"/>
        </w:rPr>
        <w:t xml:space="preserve"> be isolated and quarantined.</w:t>
      </w:r>
    </w:p>
    <w:p>
      <w:pPr>
        <w:ind w:firstLine="640" w:firstLineChars="200"/>
        <w:rPr>
          <w:rFonts w:hint="default" w:ascii="Times New Roman" w:hAnsi="Times New Roman" w:eastAsia="方正黑体_GBK" w:cs="Times New Roman"/>
          <w:sz w:val="32"/>
          <w:szCs w:val="32"/>
        </w:rPr>
      </w:pPr>
      <w:r>
        <w:rPr>
          <w:rFonts w:hint="default" w:ascii="Times New Roman" w:hAnsi="Times New Roman" w:cs="Times New Roman"/>
          <w:sz w:val="32"/>
        </w:rPr>
        <w:t>IV. Isolation and Quarantine Requirements for Pets Entering China</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(1) Pets in isolation and quarantine are not allowed to be brought out of the isolation area.</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(2) Customs must notify the pet carrier of any abnormal health conditions seen in pets during isolation and quarantine in a timely manner. Upon the application of the pet carrier, customs may allow entry for a pet clinic to conduct treatment in the designated isolation area. If the treatment is unable to be completed in the designated isolation area, it may be continued in an institution </w:t>
      </w:r>
      <w:r>
        <w:rPr>
          <w:rFonts w:hint="default" w:ascii="Times New Roman" w:hAnsi="Times New Roman" w:cs="Times New Roman"/>
          <w:sz w:val="32"/>
        </w:rPr>
        <w:t>that</w:t>
      </w:r>
      <w:r>
        <w:rPr>
          <w:rFonts w:hint="default" w:ascii="Times New Roman" w:hAnsi="Times New Roman" w:cs="Times New Roman"/>
          <w:sz w:val="32"/>
        </w:rPr>
        <w:t xml:space="preserve"> meets the required diagnosis conditions and customs supervision requirements. Customs </w:t>
      </w:r>
      <w:r>
        <w:rPr>
          <w:rFonts w:hint="default" w:ascii="Times New Roman" w:hAnsi="Times New Roman" w:cs="Times New Roman"/>
          <w:sz w:val="32"/>
        </w:rPr>
        <w:t>shall</w:t>
      </w:r>
      <w:r>
        <w:rPr>
          <w:rFonts w:hint="default" w:ascii="Times New Roman" w:hAnsi="Times New Roman" w:cs="Times New Roman"/>
          <w:sz w:val="32"/>
        </w:rPr>
        <w:t xml:space="preserve"> supervise the entire treatment process.</w:t>
      </w:r>
    </w:p>
    <w:p>
      <w:pPr>
        <w:spacing w:line="600" w:lineRule="exact"/>
        <w:ind w:firstLine="640" w:firstLineChars="200"/>
        <w:rPr>
          <w:rFonts w:hint="default" w:ascii="Times New Roman" w:hAnsi="Times New Roman" w:eastAsia="方正黑体_GBK" w:cs="Times New Roman"/>
          <w:sz w:val="32"/>
          <w:szCs w:val="32"/>
        </w:rPr>
      </w:pPr>
      <w:r>
        <w:rPr>
          <w:rFonts w:hint="default" w:ascii="Times New Roman" w:hAnsi="Times New Roman" w:cs="Times New Roman"/>
          <w:sz w:val="32"/>
        </w:rPr>
        <w:t>V. Others</w:t>
      </w:r>
    </w:p>
    <w:p>
      <w:pPr>
        <w:spacing w:line="600" w:lineRule="exact"/>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(1) Guide dogs, hearing dogs, or search and rescue dogs may be exempt from isolation and quarantine requirements </w:t>
      </w:r>
      <w:r>
        <w:rPr>
          <w:rFonts w:hint="default" w:ascii="Times New Roman" w:hAnsi="Times New Roman" w:cs="Times New Roman"/>
          <w:sz w:val="32"/>
        </w:rPr>
        <w:t>provided that</w:t>
      </w:r>
      <w:r>
        <w:rPr>
          <w:rFonts w:hint="default" w:ascii="Times New Roman" w:hAnsi="Times New Roman" w:cs="Times New Roman"/>
          <w:sz w:val="32"/>
        </w:rPr>
        <w:t xml:space="preserve"> they have official valid quarantine and vaccination certificates, electronic chips</w:t>
      </w:r>
      <w:r>
        <w:rPr>
          <w:rFonts w:hint="default" w:ascii="Times New Roman" w:hAnsi="Times New Roman" w:cs="Times New Roman"/>
          <w:sz w:val="32"/>
        </w:rPr>
        <w:t xml:space="preserve"> and</w:t>
      </w:r>
      <w:r>
        <w:rPr>
          <w:rFonts w:hint="default" w:ascii="Times New Roman" w:hAnsi="Times New Roman" w:cs="Times New Roman"/>
          <w:sz w:val="32"/>
        </w:rPr>
        <w:t xml:space="preserve"> relevant professional training certificates, and pass on-site quarantine.</w:t>
      </w:r>
    </w:p>
    <w:p>
      <w:pPr>
        <w:ind w:firstLine="640" w:firstLineChars="200"/>
        <w:rPr>
          <w:rFonts w:hint="default" w:ascii="Times New Roman" w:hAnsi="Times New Roman" w:eastAsia="方正仿宋_GBK" w:cs="Times New Roman"/>
          <w:sz w:val="32"/>
          <w:szCs w:val="32"/>
        </w:rPr>
      </w:pPr>
      <w:r>
        <w:rPr>
          <w:rFonts w:hint="default" w:ascii="Times New Roman" w:hAnsi="Times New Roman" w:cs="Times New Roman"/>
          <w:sz w:val="32"/>
        </w:rPr>
        <w:t xml:space="preserve">(2) Pets that are old and frail, pregnant or breastfeeding, and have pre-existing conditions may not be suitable for transportation or quarantine. In this situation, pet carriers must consult a local veterinarian to confirm the constitution of said pet before bringing them into the country and </w:t>
      </w:r>
      <w:r>
        <w:rPr>
          <w:rFonts w:hint="default" w:ascii="Times New Roman" w:hAnsi="Times New Roman" w:cs="Times New Roman"/>
          <w:sz w:val="32"/>
        </w:rPr>
        <w:t>shall</w:t>
      </w:r>
      <w:r>
        <w:rPr>
          <w:rFonts w:hint="default" w:ascii="Times New Roman" w:hAnsi="Times New Roman" w:cs="Times New Roman"/>
          <w:sz w:val="32"/>
        </w:rPr>
        <w:t xml:space="preserve"> assume all corresponding responsibilities.</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Arial Unicode MS"/>
    <w:panose1 w:val="00000000000000000000"/>
    <w:charset w:val="86"/>
    <w:family w:val="script"/>
    <w:pitch w:val="default"/>
    <w:sig w:usb0="00000000" w:usb1="00000000" w:usb2="00000010" w:usb3="00000000" w:csb0="00040000" w:csb1="00000000"/>
  </w:font>
  <w:font w:name="方正仿宋_GBK">
    <w:altName w:val="Arial Unicode MS"/>
    <w:panose1 w:val="00000000000000000000"/>
    <w:charset w:val="86"/>
    <w:family w:val="script"/>
    <w:pitch w:val="default"/>
    <w:sig w:usb0="00000000" w:usb1="00000000" w:usb2="00000010" w:usb3="00000000" w:csb0="00040000" w:csb1="00000000"/>
  </w:font>
  <w:font w:name="方正黑体_GBK">
    <w:altName w:val="Arial Unicode MS"/>
    <w:panose1 w:val="00000000000000000000"/>
    <w:charset w:val="86"/>
    <w:family w:val="script"/>
    <w:pitch w:val="default"/>
    <w:sig w:usb0="00000000" w:usb1="00000000" w:usb2="00000010" w:usb3="00000000" w:csb0="00040000" w:csb1="00000000"/>
  </w:font>
  <w:font w:name="方正小标宋简体">
    <w:altName w:val="微软雅黑"/>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yMzQ3NLcwMzc1NLM0NDFQ0lEKTi0uzszPAykwrAUAMPxToSwAAAA="/>
  </w:docVars>
  <w:rsids>
    <w:rsidRoot w:val="003B141B"/>
    <w:rsid w:val="000F1A1D"/>
    <w:rsid w:val="00254F11"/>
    <w:rsid w:val="002E4858"/>
    <w:rsid w:val="003B141B"/>
    <w:rsid w:val="00477064"/>
    <w:rsid w:val="0058603B"/>
    <w:rsid w:val="006B091C"/>
    <w:rsid w:val="006C490C"/>
    <w:rsid w:val="007C5923"/>
    <w:rsid w:val="009613E0"/>
    <w:rsid w:val="00EF5484"/>
    <w:rsid w:val="173C5528"/>
    <w:rsid w:val="2802324C"/>
    <w:rsid w:val="6A436522"/>
  </w:rsids>
  <m:mathPr>
    <m:mathFont m:val="Cambria Math"/>
    <m:brkBin m:val="before"/>
    <m:brkBinSub m:val="--"/>
    <m:smallFrac m:val="0"/>
    <m:dispDef/>
    <m:lMargin m:val="0"/>
    <m:rMargin m:val="0"/>
    <m:defJc m:val="centerGroup"/>
    <m:wrapIndent m:val="1440"/>
    <m:intLim m:val="subSup"/>
    <m:naryLim m:val="undOvr"/>
    <m:wrapRight m:val="1"/>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方正小标宋_GBK"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47"/>
    <w:semiHidden/>
    <w:unhideWhenUsed/>
    <w:qFormat/>
    <w:uiPriority w:val="99"/>
    <w:pPr>
      <w:jc w:val="left"/>
    </w:pPr>
  </w:style>
  <w:style w:type="paragraph" w:styleId="3">
    <w:name w:val="Balloon Text"/>
    <w:basedOn w:val="1"/>
    <w:qFormat/>
    <w:uiPriority w:val="0"/>
    <w:rPr>
      <w:sz w:val="18"/>
      <w:szCs w:val="18"/>
    </w:rPr>
  </w:style>
  <w:style w:type="paragraph" w:styleId="4">
    <w:name w:val="footer"/>
    <w:basedOn w:val="1"/>
    <w:link w:val="46"/>
    <w:unhideWhenUsed/>
    <w:qFormat/>
    <w:uiPriority w:val="99"/>
    <w:pPr>
      <w:tabs>
        <w:tab w:val="center" w:pos="4153"/>
        <w:tab w:val="right" w:pos="8306"/>
      </w:tabs>
      <w:snapToGrid w:val="0"/>
      <w:jc w:val="left"/>
    </w:pPr>
    <w:rPr>
      <w:sz w:val="18"/>
      <w:szCs w:val="18"/>
    </w:rPr>
  </w:style>
  <w:style w:type="paragraph" w:styleId="5">
    <w:name w:val="header"/>
    <w:basedOn w:val="1"/>
    <w:link w:val="45"/>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semiHidden/>
    <w:unhideWhenUsed/>
    <w:qFormat/>
    <w:uiPriority w:val="99"/>
    <w:rPr>
      <w:sz w:val="21"/>
      <w:szCs w:val="21"/>
    </w:rPr>
  </w:style>
  <w:style w:type="paragraph" w:customStyle="1" w:styleId="9">
    <w:name w:val="列出段落1"/>
    <w:basedOn w:val="1"/>
    <w:qFormat/>
    <w:uiPriority w:val="0"/>
    <w:pPr>
      <w:ind w:firstLine="200" w:firstLineChars="200"/>
    </w:pPr>
    <w:rPr>
      <w:rFonts w:ascii="Calibri" w:hAnsi="Calibri" w:cs="Calibri"/>
    </w:rPr>
  </w:style>
  <w:style w:type="paragraph" w:customStyle="1" w:styleId="10">
    <w:name w:val="样式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
    <w:name w:val="样式 1 10 磅"/>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2">
    <w:name w:val="样式 2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3">
    <w:name w:val="样式 3 10 磅"/>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4">
    <w:name w:val="样式 4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5">
    <w:name w:val="样式 5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6">
    <w:name w:val="样式 6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7">
    <w:name w:val="样式 7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8">
    <w:name w:val="样式 8 10 磅"/>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
    <w:name w:val="样式 9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0">
    <w:name w:val="样式 10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1">
    <w:name w:val="样式 11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2">
    <w:name w:val="样式 2 三号"/>
    <w:next w:val="10"/>
    <w:qFormat/>
    <w:uiPriority w:val="0"/>
    <w:pPr>
      <w:widowControl w:val="0"/>
      <w:spacing w:line="560" w:lineRule="exact"/>
      <w:jc w:val="both"/>
    </w:pPr>
    <w:rPr>
      <w:rFonts w:ascii="Times New Roman" w:hAnsi="Times New Roman" w:eastAsia="方正仿宋_GBK" w:cs="Times New Roman"/>
      <w:spacing w:val="-4"/>
      <w:kern w:val="2"/>
      <w:sz w:val="32"/>
      <w:szCs w:val="28"/>
      <w:lang w:val="en-US" w:eastAsia="zh-CN" w:bidi="ar-SA"/>
    </w:rPr>
  </w:style>
  <w:style w:type="paragraph" w:customStyle="1" w:styleId="23">
    <w:name w:val="样式 三号"/>
    <w:uiPriority w:val="0"/>
    <w:pPr>
      <w:widowControl w:val="0"/>
      <w:spacing w:line="560" w:lineRule="exact"/>
      <w:jc w:val="both"/>
    </w:pPr>
    <w:rPr>
      <w:rFonts w:ascii="Times New Roman" w:hAnsi="Times New Roman" w:eastAsia="方正仿宋_GBK" w:cs="Times New Roman"/>
      <w:spacing w:val="-4"/>
      <w:kern w:val="2"/>
      <w:sz w:val="32"/>
      <w:szCs w:val="28"/>
      <w:lang w:val="en-US" w:eastAsia="zh-CN" w:bidi="ar-SA"/>
    </w:rPr>
  </w:style>
  <w:style w:type="paragraph" w:customStyle="1" w:styleId="24">
    <w:name w:val="样式 12 10 磅"/>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5">
    <w:name w:val="样式 13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6">
    <w:name w:val="样式 14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7">
    <w:name w:val="样式 15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8">
    <w:name w:val="样式 16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9">
    <w:name w:val="样式 17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0">
    <w:name w:val="样式 18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1">
    <w:name w:val="样式 19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2">
    <w:name w:val="样式 20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3">
    <w:name w:val="样式 21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4">
    <w:name w:val="样式 22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5">
    <w:name w:val="样式 23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6">
    <w:name w:val="样式 24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7">
    <w:name w:val="样式 25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8">
    <w:name w:val="样式 26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9">
    <w:name w:val="样式 小四"/>
    <w:qFormat/>
    <w:uiPriority w:val="0"/>
    <w:pPr>
      <w:widowControl w:val="0"/>
    </w:pPr>
    <w:rPr>
      <w:rFonts w:ascii="宋体" w:hAnsi="Times New Roman" w:eastAsia="宋体" w:cs="Times New Roman"/>
      <w:kern w:val="2"/>
      <w:sz w:val="24"/>
      <w:szCs w:val="21"/>
      <w:lang w:val="en-US" w:eastAsia="zh-CN" w:bidi="ar-SA"/>
    </w:rPr>
  </w:style>
  <w:style w:type="paragraph" w:customStyle="1" w:styleId="40">
    <w:name w:val="样式 27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41">
    <w:name w:val="样式 28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42">
    <w:name w:val="样式 29 10 磅"/>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43">
    <w:name w:val="样式 30 10 磅"/>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44">
    <w:name w:val="样式 31 10 磅"/>
    <w:qFormat/>
    <w:uiPriority w:val="0"/>
    <w:pPr>
      <w:widowControl w:val="0"/>
      <w:jc w:val="both"/>
    </w:pPr>
    <w:rPr>
      <w:rFonts w:ascii="Times New Roman" w:hAnsi="Times New Roman" w:eastAsia="宋体" w:cs="Times New Roman"/>
      <w:kern w:val="2"/>
      <w:sz w:val="21"/>
      <w:szCs w:val="21"/>
      <w:lang w:val="en-US" w:eastAsia="zh-CN" w:bidi="ar-SA"/>
    </w:rPr>
  </w:style>
  <w:style w:type="character" w:customStyle="1" w:styleId="45">
    <w:name w:val="页眉 Char"/>
    <w:link w:val="5"/>
    <w:qFormat/>
    <w:uiPriority w:val="99"/>
    <w:rPr>
      <w:rFonts w:eastAsia="宋体"/>
      <w:kern w:val="2"/>
      <w:sz w:val="18"/>
      <w:szCs w:val="18"/>
    </w:rPr>
  </w:style>
  <w:style w:type="character" w:customStyle="1" w:styleId="46">
    <w:name w:val="页脚 Char"/>
    <w:link w:val="4"/>
    <w:qFormat/>
    <w:uiPriority w:val="99"/>
    <w:rPr>
      <w:rFonts w:eastAsia="宋体"/>
      <w:kern w:val="2"/>
      <w:sz w:val="18"/>
      <w:szCs w:val="18"/>
    </w:rPr>
  </w:style>
  <w:style w:type="character" w:customStyle="1" w:styleId="47">
    <w:name w:val="批注文字 Char"/>
    <w:link w:val="2"/>
    <w:semiHidden/>
    <w:qFormat/>
    <w:uiPriority w:val="99"/>
    <w:rPr>
      <w:rFonts w:eastAsia="宋体"/>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14</Pages>
  <Words>1814</Words>
  <Characters>10343</Characters>
  <Lines>86</Lines>
  <Paragraphs>24</Paragraphs>
  <TotalTime>653</TotalTime>
  <ScaleCrop>false</ScaleCrop>
  <LinksUpToDate>false</LinksUpToDate>
  <CharactersWithSpaces>12133</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2019-01-03T08:07:00Z</dcterms:created>
  <dc:creator>liu_jiaqi</dc:creator>
  <cp:lastModifiedBy>Dell</cp:lastModifiedBy>
  <cp:lastPrinted>2018-08-07T06:12:00Z</cp:lastPrinted>
  <dcterms:modified xsi:type="dcterms:W3CDTF">2021-04-07T03:03:52Z</dcterms:modified>
  <dc:title>为进一步适应口岸执法新的形势，安全、科学做好携带入境宠物（犬、猫）的检疫监管工作，现对《出入境人员携带物检疫管理办法》作如下修改：</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