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8F9" w:rsidRPr="00F71EC0" w:rsidRDefault="0064348A" w:rsidP="00F71EC0">
      <w:pPr>
        <w:jc w:val="left"/>
        <w:rPr>
          <w:rFonts w:eastAsia="华文楷体"/>
          <w:b/>
          <w:kern w:val="0"/>
          <w:sz w:val="28"/>
          <w:szCs w:val="28"/>
        </w:rPr>
      </w:pPr>
      <w:r>
        <w:rPr>
          <w:rFonts w:eastAsia="华文楷体"/>
          <w:b/>
          <w:noProof/>
          <w:kern w:val="0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499464D" wp14:editId="172ADC01">
            <wp:simplePos x="0" y="0"/>
            <wp:positionH relativeFrom="column">
              <wp:posOffset>249555</wp:posOffset>
            </wp:positionH>
            <wp:positionV relativeFrom="paragraph">
              <wp:posOffset>212725</wp:posOffset>
            </wp:positionV>
            <wp:extent cx="1400175" cy="422275"/>
            <wp:effectExtent l="0" t="0" r="0" b="0"/>
            <wp:wrapTopAndBottom/>
            <wp:docPr id="100" name="图片 100" descr="中行标志(横)-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中行标志(横)-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华文楷体"/>
          <w:b/>
          <w:kern w:val="0"/>
          <w:sz w:val="28"/>
          <w:szCs w:val="28"/>
        </w:rPr>
        <w:t xml:space="preserve"> </w:t>
      </w:r>
    </w:p>
    <w:p w:rsidR="00AA28F9" w:rsidRDefault="0064348A">
      <w:pPr>
        <w:jc w:val="center"/>
        <w:rPr>
          <w:rFonts w:eastAsia="华文楷体"/>
          <w:b/>
          <w:kern w:val="0"/>
          <w:sz w:val="56"/>
          <w:szCs w:val="56"/>
        </w:rPr>
      </w:pPr>
      <w:bookmarkStart w:id="0" w:name="_Hlk77173707"/>
      <w:r>
        <w:rPr>
          <w:rFonts w:eastAsia="华文楷体"/>
          <w:b/>
          <w:kern w:val="0"/>
          <w:sz w:val="56"/>
          <w:szCs w:val="56"/>
        </w:rPr>
        <w:t>Bank of China Financial Service Scheme for Foreign Talents</w:t>
      </w:r>
      <w:bookmarkEnd w:id="0"/>
    </w:p>
    <w:p w:rsidR="00AA28F9" w:rsidRDefault="00AA28F9">
      <w:pPr>
        <w:jc w:val="center"/>
        <w:rPr>
          <w:rFonts w:eastAsia="华文楷体"/>
          <w:b/>
          <w:kern w:val="0"/>
          <w:sz w:val="56"/>
          <w:szCs w:val="56"/>
        </w:rPr>
      </w:pPr>
    </w:p>
    <w:p w:rsidR="00AA28F9" w:rsidRDefault="00AA28F9">
      <w:pPr>
        <w:jc w:val="center"/>
        <w:rPr>
          <w:rFonts w:eastAsia="华文楷体"/>
          <w:b/>
          <w:kern w:val="0"/>
          <w:sz w:val="56"/>
          <w:szCs w:val="56"/>
        </w:rPr>
      </w:pPr>
    </w:p>
    <w:p w:rsidR="00AA28F9" w:rsidRDefault="00AA28F9">
      <w:pPr>
        <w:jc w:val="center"/>
        <w:rPr>
          <w:rFonts w:eastAsia="华文楷体"/>
          <w:b/>
          <w:kern w:val="0"/>
          <w:sz w:val="56"/>
          <w:szCs w:val="56"/>
        </w:rPr>
      </w:pPr>
    </w:p>
    <w:p w:rsidR="00AA28F9" w:rsidRDefault="0064348A">
      <w:pPr>
        <w:jc w:val="center"/>
        <w:rPr>
          <w:rFonts w:eastAsia="华文楷体"/>
          <w:b/>
          <w:kern w:val="0"/>
          <w:sz w:val="40"/>
          <w:szCs w:val="40"/>
        </w:rPr>
      </w:pPr>
      <w:r>
        <w:rPr>
          <w:rFonts w:eastAsia="华文楷体"/>
          <w:b/>
          <w:kern w:val="0"/>
          <w:sz w:val="40"/>
          <w:szCs w:val="40"/>
        </w:rPr>
        <w:t>Bank of China Beijing Branch</w:t>
      </w:r>
    </w:p>
    <w:p w:rsidR="00AA28F9" w:rsidRDefault="0064348A">
      <w:pPr>
        <w:jc w:val="center"/>
        <w:rPr>
          <w:rFonts w:eastAsia="华文楷体"/>
          <w:b/>
          <w:kern w:val="0"/>
          <w:sz w:val="40"/>
          <w:szCs w:val="40"/>
        </w:rPr>
      </w:pPr>
      <w:r>
        <w:rPr>
          <w:rFonts w:eastAsia="华文楷体"/>
          <w:b/>
          <w:kern w:val="0"/>
          <w:sz w:val="40"/>
          <w:szCs w:val="40"/>
        </w:rPr>
        <w:t>April 2019</w:t>
      </w:r>
    </w:p>
    <w:p w:rsidR="00AA28F9" w:rsidRDefault="00AA28F9">
      <w:pPr>
        <w:jc w:val="center"/>
        <w:rPr>
          <w:rFonts w:eastAsia="华文楷体"/>
          <w:b/>
          <w:kern w:val="0"/>
          <w:sz w:val="50"/>
          <w:szCs w:val="50"/>
        </w:rPr>
      </w:pPr>
    </w:p>
    <w:p w:rsidR="00AA28F9" w:rsidRDefault="00AA28F9">
      <w:pPr>
        <w:jc w:val="center"/>
        <w:rPr>
          <w:rFonts w:eastAsia="华文楷体"/>
          <w:b/>
          <w:kern w:val="0"/>
          <w:sz w:val="50"/>
          <w:szCs w:val="50"/>
        </w:rPr>
      </w:pPr>
    </w:p>
    <w:p w:rsidR="00AA28F9" w:rsidRDefault="00AA28F9">
      <w:pPr>
        <w:jc w:val="center"/>
        <w:rPr>
          <w:rFonts w:eastAsia="华文楷体"/>
          <w:b/>
          <w:kern w:val="0"/>
          <w:sz w:val="50"/>
          <w:szCs w:val="50"/>
        </w:rPr>
      </w:pPr>
    </w:p>
    <w:p w:rsidR="00AA28F9" w:rsidRDefault="0064348A">
      <w:pPr>
        <w:widowControl/>
        <w:jc w:val="left"/>
        <w:rPr>
          <w:rFonts w:eastAsia="华文楷体"/>
          <w:b/>
          <w:kern w:val="0"/>
          <w:sz w:val="50"/>
          <w:szCs w:val="50"/>
        </w:rPr>
      </w:pPr>
      <w:r>
        <w:rPr>
          <w:rFonts w:eastAsia="华文楷体"/>
          <w:b/>
          <w:kern w:val="0"/>
          <w:sz w:val="50"/>
          <w:szCs w:val="50"/>
        </w:rPr>
        <w:br w:type="page"/>
      </w:r>
    </w:p>
    <w:p w:rsidR="00AA28F9" w:rsidRDefault="0064348A">
      <w:pPr>
        <w:pStyle w:val="1"/>
        <w:spacing w:before="0" w:after="0" w:line="560" w:lineRule="exact"/>
        <w:ind w:left="640"/>
        <w:rPr>
          <w:rFonts w:eastAsia="黑体"/>
          <w:b w:val="0"/>
          <w:bCs w:val="0"/>
          <w:sz w:val="32"/>
          <w:szCs w:val="32"/>
        </w:rPr>
      </w:pPr>
      <w:r>
        <w:rPr>
          <w:rFonts w:eastAsia="黑体"/>
          <w:b w:val="0"/>
          <w:bCs w:val="0"/>
          <w:sz w:val="32"/>
          <w:szCs w:val="32"/>
        </w:rPr>
        <w:lastRenderedPageBreak/>
        <w:t>I. Introduction to bank card products</w:t>
      </w:r>
    </w:p>
    <w:p w:rsidR="00AA28F9" w:rsidRDefault="0064348A">
      <w:pPr>
        <w:spacing w:line="560" w:lineRule="exact"/>
        <w:ind w:firstLineChars="200" w:firstLine="640"/>
        <w:rPr>
          <w:rFonts w:eastAsia="华文楷体"/>
          <w:kern w:val="44"/>
          <w:sz w:val="32"/>
          <w:szCs w:val="32"/>
        </w:rPr>
      </w:pPr>
      <w:proofErr w:type="spellStart"/>
      <w:r>
        <w:rPr>
          <w:rFonts w:eastAsia="华文楷体" w:hint="eastAsia"/>
          <w:kern w:val="44"/>
          <w:sz w:val="32"/>
          <w:szCs w:val="32"/>
        </w:rPr>
        <w:t>i</w:t>
      </w:r>
      <w:proofErr w:type="spellEnd"/>
      <w:r>
        <w:rPr>
          <w:rFonts w:eastAsia="华文楷体" w:hint="eastAsia"/>
          <w:kern w:val="44"/>
          <w:sz w:val="32"/>
          <w:szCs w:val="32"/>
        </w:rPr>
        <w:t>.</w:t>
      </w:r>
      <w:r>
        <w:rPr>
          <w:rFonts w:eastAsia="华文楷体"/>
          <w:kern w:val="44"/>
          <w:sz w:val="32"/>
          <w:szCs w:val="32"/>
        </w:rPr>
        <w:t xml:space="preserve"> Functions and benefits of credit cards</w:t>
      </w:r>
    </w:p>
    <w:p w:rsidR="00AA28F9" w:rsidRDefault="0064348A">
      <w:pPr>
        <w:widowControl/>
        <w:snapToGrid w:val="0"/>
        <w:spacing w:line="560" w:lineRule="exact"/>
        <w:ind w:firstLine="640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>I</w:t>
      </w:r>
      <w:r>
        <w:rPr>
          <w:rFonts w:eastAsia="华文仿宋"/>
          <w:kern w:val="0"/>
          <w:sz w:val="32"/>
          <w:szCs w:val="32"/>
        </w:rPr>
        <w:t>n order to meet foreign talents</w:t>
      </w:r>
      <w:r>
        <w:rPr>
          <w:rFonts w:eastAsia="华文仿宋" w:hint="eastAsia"/>
          <w:kern w:val="0"/>
          <w:sz w:val="32"/>
          <w:szCs w:val="32"/>
        </w:rPr>
        <w:t>'</w:t>
      </w:r>
      <w:r>
        <w:rPr>
          <w:rFonts w:eastAsia="华文仿宋"/>
          <w:kern w:val="0"/>
          <w:sz w:val="32"/>
          <w:szCs w:val="32"/>
        </w:rPr>
        <w:t xml:space="preserve"> needs for domestic and overseas payment, and </w:t>
      </w:r>
      <w:r>
        <w:rPr>
          <w:rFonts w:eastAsia="华文仿宋" w:hint="eastAsia"/>
          <w:kern w:val="0"/>
          <w:sz w:val="32"/>
          <w:szCs w:val="32"/>
        </w:rPr>
        <w:t>allo</w:t>
      </w:r>
      <w:r>
        <w:rPr>
          <w:rFonts w:eastAsia="华文仿宋" w:hint="eastAsia"/>
          <w:kern w:val="0"/>
          <w:sz w:val="32"/>
          <w:szCs w:val="32"/>
          <w:u w:val="dotted"/>
        </w:rPr>
        <w:t xml:space="preserve">w </w:t>
      </w:r>
      <w:r>
        <w:rPr>
          <w:rFonts w:eastAsia="华文仿宋"/>
          <w:kern w:val="0"/>
          <w:sz w:val="32"/>
          <w:szCs w:val="32"/>
        </w:rPr>
        <w:t xml:space="preserve">them to </w:t>
      </w:r>
      <w:r>
        <w:rPr>
          <w:rFonts w:eastAsia="华文仿宋" w:hint="eastAsia"/>
          <w:kern w:val="0"/>
          <w:sz w:val="32"/>
          <w:szCs w:val="32"/>
        </w:rPr>
        <w:t>make the most out of</w:t>
      </w:r>
      <w:r>
        <w:rPr>
          <w:rFonts w:eastAsia="华文仿宋"/>
          <w:kern w:val="0"/>
          <w:sz w:val="32"/>
          <w:szCs w:val="32"/>
        </w:rPr>
        <w:t xml:space="preserve"> value-added services </w:t>
      </w:r>
      <w:r>
        <w:rPr>
          <w:rFonts w:eastAsia="华文仿宋" w:hint="eastAsia"/>
          <w:kern w:val="0"/>
          <w:sz w:val="32"/>
          <w:szCs w:val="32"/>
        </w:rPr>
        <w:t xml:space="preserve">of our </w:t>
      </w:r>
      <w:r>
        <w:rPr>
          <w:rFonts w:eastAsia="华文仿宋"/>
          <w:kern w:val="0"/>
          <w:sz w:val="32"/>
          <w:szCs w:val="32"/>
        </w:rPr>
        <w:t xml:space="preserve">credit cards, </w:t>
      </w:r>
      <w:r>
        <w:rPr>
          <w:rFonts w:eastAsia="华文仿宋" w:hint="eastAsia"/>
          <w:kern w:val="0"/>
          <w:sz w:val="32"/>
          <w:szCs w:val="32"/>
        </w:rPr>
        <w:t>Bank of China (BOC) specially recommen</w:t>
      </w:r>
      <w:r w:rsidRPr="003F6C83">
        <w:rPr>
          <w:rFonts w:eastAsia="华文仿宋" w:hint="eastAsia"/>
          <w:color w:val="000000" w:themeColor="text1"/>
          <w:kern w:val="0"/>
          <w:sz w:val="32"/>
          <w:szCs w:val="32"/>
        </w:rPr>
        <w:t>ds its "</w:t>
      </w:r>
      <w:r w:rsidRPr="003F6C83">
        <w:rPr>
          <w:rFonts w:eastAsia="华文仿宋"/>
          <w:color w:val="000000" w:themeColor="text1"/>
          <w:kern w:val="0"/>
          <w:sz w:val="32"/>
          <w:szCs w:val="32"/>
        </w:rPr>
        <w:t>Great Wall International Platinum Credit Card</w:t>
      </w:r>
      <w:r w:rsidRPr="003F6C83">
        <w:rPr>
          <w:rFonts w:eastAsia="华文仿宋" w:hint="eastAsia"/>
          <w:color w:val="000000" w:themeColor="text1"/>
          <w:kern w:val="0"/>
          <w:sz w:val="32"/>
          <w:szCs w:val="32"/>
        </w:rPr>
        <w:t>"</w:t>
      </w:r>
      <w:r w:rsidRPr="003F6C83">
        <w:rPr>
          <w:rFonts w:eastAsia="华文仿宋"/>
          <w:color w:val="000000" w:themeColor="text1"/>
          <w:kern w:val="0"/>
          <w:sz w:val="32"/>
          <w:szCs w:val="32"/>
        </w:rPr>
        <w:t xml:space="preserve"> + </w:t>
      </w:r>
      <w:r w:rsidRPr="003F6C83">
        <w:rPr>
          <w:rFonts w:eastAsia="华文仿宋" w:hint="eastAsia"/>
          <w:color w:val="000000" w:themeColor="text1"/>
          <w:kern w:val="0"/>
          <w:sz w:val="32"/>
          <w:szCs w:val="32"/>
        </w:rPr>
        <w:t xml:space="preserve">"All </w:t>
      </w:r>
      <w:r w:rsidRPr="003F6C83">
        <w:rPr>
          <w:rFonts w:eastAsia="华文仿宋"/>
          <w:color w:val="000000" w:themeColor="text1"/>
          <w:kern w:val="0"/>
          <w:sz w:val="32"/>
          <w:szCs w:val="32"/>
        </w:rPr>
        <w:t>Currency Visa Platinum Credit Card</w:t>
      </w:r>
      <w:r w:rsidRPr="003F6C83">
        <w:rPr>
          <w:rFonts w:eastAsia="华文仿宋" w:hint="eastAsia"/>
          <w:color w:val="000000" w:themeColor="text1"/>
          <w:kern w:val="0"/>
          <w:sz w:val="32"/>
          <w:szCs w:val="32"/>
        </w:rPr>
        <w:t>", the</w:t>
      </w:r>
      <w:r w:rsidRPr="003F6C83">
        <w:rPr>
          <w:rFonts w:eastAsia="华文仿宋"/>
          <w:color w:val="000000" w:themeColor="text1"/>
          <w:kern w:val="0"/>
          <w:sz w:val="32"/>
          <w:szCs w:val="32"/>
        </w:rPr>
        <w:t xml:space="preserve"> medium and high-end credit card products for domestic </w:t>
      </w:r>
      <w:r>
        <w:rPr>
          <w:rFonts w:eastAsia="华文仿宋"/>
          <w:kern w:val="0"/>
          <w:sz w:val="32"/>
          <w:szCs w:val="32"/>
        </w:rPr>
        <w:t>and overseas payment</w:t>
      </w:r>
      <w:r>
        <w:rPr>
          <w:rFonts w:eastAsia="华文仿宋" w:hint="eastAsia"/>
          <w:kern w:val="0"/>
          <w:sz w:val="32"/>
          <w:szCs w:val="32"/>
        </w:rPr>
        <w:t>. With "one card for domestic</w:t>
      </w:r>
      <w:r>
        <w:rPr>
          <w:rFonts w:eastAsia="华文仿宋"/>
          <w:kern w:val="0"/>
          <w:sz w:val="32"/>
          <w:szCs w:val="32"/>
        </w:rPr>
        <w:t xml:space="preserve"> </w:t>
      </w:r>
      <w:r>
        <w:rPr>
          <w:rFonts w:eastAsia="华文仿宋" w:hint="eastAsia"/>
          <w:kern w:val="0"/>
          <w:sz w:val="32"/>
          <w:szCs w:val="32"/>
        </w:rPr>
        <w:t>payment</w:t>
      </w:r>
      <w:r>
        <w:rPr>
          <w:rFonts w:eastAsia="华文仿宋"/>
          <w:kern w:val="0"/>
          <w:sz w:val="32"/>
          <w:szCs w:val="32"/>
        </w:rPr>
        <w:t xml:space="preserve"> + </w:t>
      </w:r>
      <w:r>
        <w:rPr>
          <w:rFonts w:eastAsia="华文仿宋" w:hint="eastAsia"/>
          <w:kern w:val="0"/>
          <w:sz w:val="32"/>
          <w:szCs w:val="32"/>
        </w:rPr>
        <w:t>one card for</w:t>
      </w:r>
      <w:r>
        <w:rPr>
          <w:rFonts w:eastAsia="华文仿宋"/>
          <w:kern w:val="0"/>
          <w:sz w:val="32"/>
          <w:szCs w:val="32"/>
        </w:rPr>
        <w:t xml:space="preserve"> overseas </w:t>
      </w:r>
      <w:r>
        <w:rPr>
          <w:rFonts w:eastAsia="华文仿宋" w:hint="eastAsia"/>
          <w:kern w:val="0"/>
          <w:sz w:val="32"/>
          <w:szCs w:val="32"/>
        </w:rPr>
        <w:t>payment"</w:t>
      </w:r>
      <w:r>
        <w:rPr>
          <w:rFonts w:eastAsia="华文仿宋"/>
          <w:kern w:val="0"/>
          <w:sz w:val="32"/>
          <w:szCs w:val="32"/>
        </w:rPr>
        <w:t xml:space="preserve">, </w:t>
      </w:r>
      <w:r>
        <w:rPr>
          <w:rFonts w:eastAsia="华文仿宋" w:hint="eastAsia"/>
          <w:kern w:val="0"/>
          <w:sz w:val="32"/>
          <w:szCs w:val="32"/>
        </w:rPr>
        <w:t xml:space="preserve">the solution will </w:t>
      </w:r>
      <w:r>
        <w:rPr>
          <w:rFonts w:eastAsia="华文仿宋"/>
          <w:kern w:val="0"/>
          <w:sz w:val="32"/>
          <w:szCs w:val="32"/>
        </w:rPr>
        <w:t xml:space="preserve">thereby </w:t>
      </w:r>
      <w:r>
        <w:rPr>
          <w:rFonts w:eastAsia="华文仿宋" w:hint="eastAsia"/>
          <w:kern w:val="0"/>
          <w:sz w:val="32"/>
          <w:szCs w:val="32"/>
        </w:rPr>
        <w:t>cater to</w:t>
      </w:r>
      <w:r>
        <w:rPr>
          <w:rFonts w:eastAsia="华文仿宋"/>
          <w:kern w:val="0"/>
          <w:sz w:val="32"/>
          <w:szCs w:val="32"/>
        </w:rPr>
        <w:t xml:space="preserve"> foreign talents’ needs for domestic and overseas payment to the greatest extent.</w:t>
      </w:r>
    </w:p>
    <w:p w:rsidR="00AA28F9" w:rsidRDefault="0064348A">
      <w:pPr>
        <w:widowControl/>
        <w:snapToGrid w:val="0"/>
        <w:ind w:firstLine="640"/>
        <w:jc w:val="left"/>
        <w:rPr>
          <w:rFonts w:eastAsia="华文楷体"/>
          <w:kern w:val="0"/>
          <w:sz w:val="32"/>
          <w:szCs w:val="32"/>
        </w:rPr>
      </w:pPr>
      <w:r>
        <w:rPr>
          <w:rFonts w:eastAsia="华文楷体"/>
          <w:noProof/>
          <w:kern w:val="0"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97155</wp:posOffset>
            </wp:positionV>
            <wp:extent cx="2017395" cy="1333500"/>
            <wp:effectExtent l="0" t="0" r="0" b="0"/>
            <wp:wrapSquare wrapText="bothSides"/>
            <wp:docPr id="131" name="Picture 20" descr="http://pic.bankofchina.com/bcservice/201511/W0201511177224548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20" descr="http://pic.bankofchina.com/bcservice/201511/W0201511177224548223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A28F9" w:rsidRDefault="00AA28F9">
      <w:pPr>
        <w:ind w:firstLineChars="200" w:firstLine="640"/>
        <w:jc w:val="left"/>
        <w:rPr>
          <w:rFonts w:eastAsia="华文楷体"/>
          <w:kern w:val="0"/>
          <w:sz w:val="32"/>
          <w:szCs w:val="28"/>
        </w:rPr>
      </w:pPr>
    </w:p>
    <w:p w:rsidR="00AA28F9" w:rsidRDefault="00AA28F9">
      <w:pPr>
        <w:ind w:firstLineChars="200" w:firstLine="640"/>
        <w:jc w:val="left"/>
        <w:rPr>
          <w:rFonts w:eastAsia="华文楷体"/>
          <w:kern w:val="0"/>
          <w:sz w:val="32"/>
          <w:szCs w:val="28"/>
        </w:rPr>
      </w:pPr>
    </w:p>
    <w:p w:rsidR="00AA28F9" w:rsidRDefault="00AA28F9">
      <w:pPr>
        <w:ind w:firstLineChars="200" w:firstLine="640"/>
        <w:jc w:val="left"/>
        <w:rPr>
          <w:rFonts w:eastAsia="华文楷体"/>
          <w:kern w:val="0"/>
          <w:sz w:val="32"/>
          <w:szCs w:val="28"/>
        </w:rPr>
      </w:pPr>
    </w:p>
    <w:p w:rsidR="00AA28F9" w:rsidRDefault="00AA28F9">
      <w:pPr>
        <w:widowControl/>
        <w:numPr>
          <w:ilvl w:val="0"/>
          <w:numId w:val="2"/>
        </w:numPr>
        <w:jc w:val="left"/>
        <w:rPr>
          <w:rFonts w:eastAsia="华文楷体"/>
          <w:szCs w:val="21"/>
        </w:rPr>
      </w:pPr>
    </w:p>
    <w:p w:rsidR="00AA28F9" w:rsidRPr="003F6C83" w:rsidRDefault="0064348A" w:rsidP="00F71EC0">
      <w:pPr>
        <w:widowControl/>
        <w:numPr>
          <w:ilvl w:val="0"/>
          <w:numId w:val="2"/>
        </w:numPr>
        <w:rPr>
          <w:rFonts w:eastAsia="华文楷体"/>
          <w:color w:val="000000" w:themeColor="text1"/>
          <w:sz w:val="24"/>
        </w:rPr>
      </w:pPr>
      <w:r>
        <w:rPr>
          <w:rFonts w:eastAsia="华文楷体" w:hint="eastAsia"/>
          <w:sz w:val="24"/>
        </w:rPr>
        <w:t xml:space="preserve">For the </w:t>
      </w:r>
      <w:r>
        <w:rPr>
          <w:rFonts w:eastAsia="华文楷体"/>
          <w:sz w:val="24"/>
        </w:rPr>
        <w:t>Great Wall International Platinum Credit Card</w:t>
      </w:r>
      <w:r>
        <w:rPr>
          <w:rFonts w:eastAsia="华文楷体" w:hint="eastAsia"/>
          <w:sz w:val="24"/>
        </w:rPr>
        <w:t>, t</w:t>
      </w:r>
      <w:r>
        <w:rPr>
          <w:rFonts w:eastAsia="华文楷体"/>
          <w:sz w:val="24"/>
        </w:rPr>
        <w:t xml:space="preserve">here are </w:t>
      </w:r>
      <w:r w:rsidR="00F71EC0">
        <w:rPr>
          <w:rFonts w:eastAsia="华文楷体" w:hint="eastAsia"/>
          <w:sz w:val="24"/>
        </w:rPr>
        <w:t>six</w:t>
      </w:r>
      <w:r>
        <w:rPr>
          <w:rFonts w:eastAsia="华文楷体"/>
          <w:sz w:val="24"/>
        </w:rPr>
        <w:t xml:space="preserve"> characteristic card faces</w:t>
      </w:r>
      <w:r>
        <w:rPr>
          <w:rFonts w:eastAsia="华文楷体" w:hint="eastAsia"/>
          <w:sz w:val="24"/>
        </w:rPr>
        <w:t xml:space="preserve"> at choice</w:t>
      </w:r>
      <w:r>
        <w:rPr>
          <w:rFonts w:eastAsia="华文楷体"/>
          <w:sz w:val="24"/>
        </w:rPr>
        <w:t xml:space="preserve">: </w:t>
      </w:r>
      <w:r>
        <w:rPr>
          <w:rFonts w:eastAsia="华文楷体" w:hint="eastAsia"/>
          <w:sz w:val="24"/>
        </w:rPr>
        <w:t>"</w:t>
      </w:r>
      <w:r>
        <w:rPr>
          <w:rFonts w:eastAsia="华文楷体"/>
          <w:sz w:val="24"/>
        </w:rPr>
        <w:t xml:space="preserve">Tour of </w:t>
      </w:r>
      <w:r w:rsidRPr="003F6C83">
        <w:rPr>
          <w:rFonts w:eastAsia="华文楷体"/>
          <w:color w:val="000000" w:themeColor="text1"/>
          <w:sz w:val="24"/>
        </w:rPr>
        <w:t>Hong Kong, Macao and Taiwan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 xml:space="preserve">, 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>Tour of Korea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 xml:space="preserve">, 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>Tour of Japan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 xml:space="preserve">, 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>Tour of Southeast Asia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 xml:space="preserve">, 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>Tour of the United States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 xml:space="preserve"> and 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>Tour of South Africa</w:t>
      </w:r>
      <w:r w:rsidRPr="003F6C83">
        <w:rPr>
          <w:rFonts w:eastAsia="华文楷体" w:hint="eastAsia"/>
          <w:color w:val="000000" w:themeColor="text1"/>
          <w:sz w:val="24"/>
        </w:rPr>
        <w:t>"</w:t>
      </w:r>
      <w:r w:rsidRPr="003F6C83">
        <w:rPr>
          <w:rFonts w:eastAsia="华文楷体"/>
          <w:color w:val="000000" w:themeColor="text1"/>
          <w:sz w:val="24"/>
        </w:rPr>
        <w:t>. This product not only has the financial application function of a credit card, but also enjoys cashback for consumption and discounts from many preferential merchants in China.</w:t>
      </w:r>
    </w:p>
    <w:p w:rsidR="00AA28F9" w:rsidRDefault="0064348A">
      <w:pPr>
        <w:ind w:firstLineChars="200" w:firstLine="420"/>
        <w:jc w:val="left"/>
        <w:rPr>
          <w:rFonts w:eastAsia="华文楷体"/>
          <w:kern w:val="0"/>
          <w:sz w:val="32"/>
          <w:szCs w:val="28"/>
        </w:rPr>
      </w:pPr>
      <w:r>
        <w:rPr>
          <w:rFonts w:eastAsia="Helvetica Neue"/>
          <w:noProof/>
          <w:color w:val="333333"/>
          <w:kern w:val="0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135890</wp:posOffset>
            </wp:positionV>
            <wp:extent cx="2085975" cy="1313815"/>
            <wp:effectExtent l="0" t="0" r="0" b="0"/>
            <wp:wrapTight wrapText="bothSides">
              <wp:wrapPolygon edited="0">
                <wp:start x="0" y="0"/>
                <wp:lineTo x="0" y="21297"/>
                <wp:lineTo x="21501" y="21297"/>
                <wp:lineTo x="21501" y="0"/>
                <wp:lineTo x="0" y="0"/>
              </wp:wrapPolygon>
            </wp:wrapTight>
            <wp:docPr id="135" name="图片 1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IMG_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A28F9" w:rsidRDefault="00AA28F9">
      <w:pPr>
        <w:ind w:firstLineChars="200" w:firstLine="640"/>
        <w:jc w:val="left"/>
        <w:rPr>
          <w:rFonts w:eastAsia="华文楷体"/>
          <w:kern w:val="0"/>
          <w:sz w:val="32"/>
          <w:szCs w:val="28"/>
        </w:rPr>
      </w:pPr>
    </w:p>
    <w:p w:rsidR="00AA28F9" w:rsidRDefault="00AA28F9">
      <w:pPr>
        <w:ind w:firstLineChars="200" w:firstLine="640"/>
        <w:jc w:val="left"/>
        <w:rPr>
          <w:rFonts w:eastAsia="华文楷体"/>
          <w:kern w:val="0"/>
          <w:sz w:val="32"/>
          <w:szCs w:val="28"/>
        </w:rPr>
      </w:pPr>
    </w:p>
    <w:p w:rsidR="00AA28F9" w:rsidRDefault="00AA28F9">
      <w:pPr>
        <w:widowControl/>
        <w:numPr>
          <w:ilvl w:val="0"/>
          <w:numId w:val="2"/>
        </w:numPr>
        <w:jc w:val="left"/>
        <w:rPr>
          <w:rFonts w:eastAsia="华文楷体"/>
          <w:color w:val="000000"/>
          <w:kern w:val="24"/>
          <w:szCs w:val="21"/>
        </w:rPr>
      </w:pPr>
    </w:p>
    <w:p w:rsidR="00AA28F9" w:rsidRDefault="00AA28F9">
      <w:pPr>
        <w:widowControl/>
        <w:numPr>
          <w:ilvl w:val="0"/>
          <w:numId w:val="2"/>
        </w:numPr>
        <w:jc w:val="left"/>
        <w:rPr>
          <w:rFonts w:eastAsia="华文楷体"/>
          <w:szCs w:val="21"/>
        </w:rPr>
      </w:pPr>
    </w:p>
    <w:p w:rsidR="00AA28F9" w:rsidRPr="003F6C83" w:rsidRDefault="0064348A">
      <w:pPr>
        <w:widowControl/>
        <w:numPr>
          <w:ilvl w:val="0"/>
          <w:numId w:val="2"/>
        </w:numPr>
        <w:jc w:val="left"/>
        <w:rPr>
          <w:rFonts w:eastAsia="华文楷体"/>
          <w:color w:val="000000" w:themeColor="text1"/>
          <w:kern w:val="24"/>
          <w:szCs w:val="21"/>
        </w:rPr>
      </w:pPr>
      <w:r w:rsidRPr="003F6C83">
        <w:rPr>
          <w:rFonts w:eastAsia="华文楷体" w:hint="eastAsia"/>
          <w:color w:val="000000" w:themeColor="text1"/>
          <w:kern w:val="24"/>
          <w:szCs w:val="21"/>
        </w:rPr>
        <w:t>Al</w:t>
      </w:r>
      <w:r w:rsidRPr="003F6C83">
        <w:rPr>
          <w:rFonts w:eastAsia="华文楷体"/>
          <w:color w:val="000000" w:themeColor="text1"/>
          <w:kern w:val="24"/>
          <w:szCs w:val="21"/>
        </w:rPr>
        <w:t>l Currency VISA Platinum Credit Card</w:t>
      </w:r>
      <w:r w:rsidRPr="003F6C83">
        <w:rPr>
          <w:rFonts w:eastAsia="华文楷体" w:hint="eastAsia"/>
          <w:color w:val="000000" w:themeColor="text1"/>
          <w:kern w:val="24"/>
          <w:szCs w:val="21"/>
        </w:rPr>
        <w:t>, as</w:t>
      </w:r>
      <w:r w:rsidRPr="003F6C83">
        <w:rPr>
          <w:rFonts w:eastAsia="华文楷体"/>
          <w:color w:val="000000" w:themeColor="text1"/>
          <w:kern w:val="24"/>
          <w:szCs w:val="21"/>
        </w:rPr>
        <w:t xml:space="preserve"> an EMV standard USD VISA credit card</w:t>
      </w:r>
      <w:r w:rsidRPr="003F6C83">
        <w:rPr>
          <w:rFonts w:eastAsia="华文楷体" w:hint="eastAsia"/>
          <w:color w:val="000000" w:themeColor="text1"/>
          <w:kern w:val="24"/>
          <w:szCs w:val="21"/>
        </w:rPr>
        <w:t>,</w:t>
      </w:r>
      <w:r w:rsidRPr="003F6C83">
        <w:rPr>
          <w:rFonts w:eastAsia="华文楷体"/>
          <w:color w:val="000000" w:themeColor="text1"/>
          <w:kern w:val="24"/>
          <w:szCs w:val="21"/>
        </w:rPr>
        <w:t xml:space="preserve"> enjoys </w:t>
      </w:r>
      <w:r w:rsidRPr="003F6C83">
        <w:rPr>
          <w:rFonts w:eastAsia="华文楷体" w:hint="eastAsia"/>
          <w:color w:val="000000" w:themeColor="text1"/>
          <w:kern w:val="24"/>
          <w:szCs w:val="21"/>
        </w:rPr>
        <w:t xml:space="preserve">such benefits as </w:t>
      </w:r>
      <w:r w:rsidRPr="003F6C83">
        <w:rPr>
          <w:rFonts w:eastAsia="华文楷体"/>
          <w:color w:val="000000" w:themeColor="text1"/>
          <w:kern w:val="24"/>
          <w:szCs w:val="21"/>
        </w:rPr>
        <w:t xml:space="preserve">lifetime </w:t>
      </w:r>
      <w:bookmarkStart w:id="1" w:name="OLE_LINK1"/>
      <w:r w:rsidRPr="003F6C83">
        <w:rPr>
          <w:rFonts w:eastAsia="华文楷体"/>
          <w:color w:val="000000" w:themeColor="text1"/>
          <w:kern w:val="24"/>
          <w:szCs w:val="21"/>
        </w:rPr>
        <w:t xml:space="preserve">exemption </w:t>
      </w:r>
      <w:bookmarkEnd w:id="1"/>
      <w:r w:rsidRPr="003F6C83">
        <w:rPr>
          <w:rFonts w:eastAsia="华文楷体"/>
          <w:color w:val="000000" w:themeColor="text1"/>
          <w:kern w:val="24"/>
          <w:szCs w:val="21"/>
        </w:rPr>
        <w:t xml:space="preserve">from annual fees, double </w:t>
      </w:r>
      <w:r w:rsidRPr="003F6C83">
        <w:rPr>
          <w:rFonts w:eastAsia="华文楷体" w:hint="eastAsia"/>
          <w:color w:val="000000" w:themeColor="text1"/>
          <w:kern w:val="24"/>
          <w:szCs w:val="21"/>
        </w:rPr>
        <w:t xml:space="preserve">points </w:t>
      </w:r>
      <w:r w:rsidRPr="003F6C83">
        <w:rPr>
          <w:rFonts w:eastAsia="华文楷体"/>
          <w:color w:val="000000" w:themeColor="text1"/>
          <w:kern w:val="24"/>
          <w:szCs w:val="21"/>
        </w:rPr>
        <w:t xml:space="preserve">for overseas consumption, cashback for overseas consumption and </w:t>
      </w:r>
      <w:r w:rsidRPr="003F6C83">
        <w:rPr>
          <w:rFonts w:eastAsia="华文楷体" w:hint="eastAsia"/>
          <w:color w:val="000000" w:themeColor="text1"/>
          <w:kern w:val="24"/>
          <w:szCs w:val="21"/>
        </w:rPr>
        <w:t xml:space="preserve">waiver of </w:t>
      </w:r>
      <w:r w:rsidRPr="003F6C83">
        <w:rPr>
          <w:color w:val="000000" w:themeColor="text1"/>
          <w:kern w:val="24"/>
        </w:rPr>
        <w:t>1.5% currency exchange fee</w:t>
      </w:r>
      <w:r w:rsidRPr="003F6C83">
        <w:rPr>
          <w:rFonts w:eastAsia="华文楷体"/>
          <w:color w:val="000000" w:themeColor="text1"/>
          <w:kern w:val="24"/>
          <w:szCs w:val="21"/>
        </w:rPr>
        <w:t>.</w:t>
      </w:r>
    </w:p>
    <w:p w:rsidR="00AA28F9" w:rsidRDefault="0064348A" w:rsidP="00F71EC0">
      <w:pPr>
        <w:spacing w:line="560" w:lineRule="exact"/>
        <w:ind w:firstLineChars="200" w:firstLine="640"/>
        <w:rPr>
          <w:rFonts w:eastAsia="华文楷体"/>
          <w:kern w:val="44"/>
          <w:sz w:val="32"/>
          <w:szCs w:val="32"/>
        </w:rPr>
      </w:pPr>
      <w:r>
        <w:rPr>
          <w:rFonts w:eastAsia="华文楷体" w:hint="eastAsia"/>
          <w:kern w:val="44"/>
          <w:sz w:val="32"/>
          <w:szCs w:val="32"/>
        </w:rPr>
        <w:t xml:space="preserve">ii. </w:t>
      </w:r>
      <w:r>
        <w:rPr>
          <w:rFonts w:eastAsia="华文楷体"/>
          <w:kern w:val="44"/>
          <w:sz w:val="32"/>
          <w:szCs w:val="32"/>
        </w:rPr>
        <w:t>Credit card application materials</w:t>
      </w:r>
    </w:p>
    <w:p w:rsidR="00AA28F9" w:rsidRDefault="0064348A">
      <w:pPr>
        <w:widowControl/>
        <w:snapToGrid w:val="0"/>
        <w:spacing w:line="560" w:lineRule="exact"/>
        <w:ind w:firstLine="640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lastRenderedPageBreak/>
        <w:t>BOC</w:t>
      </w:r>
      <w:r>
        <w:rPr>
          <w:rFonts w:eastAsia="华文仿宋"/>
          <w:kern w:val="0"/>
          <w:sz w:val="32"/>
          <w:szCs w:val="32"/>
        </w:rPr>
        <w:t xml:space="preserve"> will simplify the application materials for credit and debit cards to expedite the card application process to the greatest extent. </w:t>
      </w:r>
      <w:r>
        <w:rPr>
          <w:rFonts w:eastAsia="华文仿宋" w:hint="eastAsia"/>
          <w:kern w:val="0"/>
          <w:sz w:val="32"/>
          <w:szCs w:val="32"/>
        </w:rPr>
        <w:t>T</w:t>
      </w:r>
      <w:r>
        <w:rPr>
          <w:rFonts w:eastAsia="华文仿宋"/>
          <w:kern w:val="0"/>
          <w:sz w:val="32"/>
          <w:szCs w:val="32"/>
        </w:rPr>
        <w:t xml:space="preserve">o apply for </w:t>
      </w:r>
      <w:r>
        <w:rPr>
          <w:rFonts w:eastAsia="华文仿宋" w:hint="eastAsia"/>
          <w:kern w:val="0"/>
          <w:sz w:val="32"/>
          <w:szCs w:val="32"/>
        </w:rPr>
        <w:t>BOC</w:t>
      </w:r>
      <w:r>
        <w:rPr>
          <w:rFonts w:eastAsia="华文仿宋"/>
          <w:kern w:val="0"/>
          <w:sz w:val="32"/>
          <w:szCs w:val="32"/>
        </w:rPr>
        <w:t xml:space="preserve"> credit and debit cards</w:t>
      </w:r>
      <w:r>
        <w:rPr>
          <w:rFonts w:eastAsia="华文仿宋" w:hint="eastAsia"/>
          <w:kern w:val="0"/>
          <w:sz w:val="32"/>
          <w:szCs w:val="32"/>
        </w:rPr>
        <w:t>, f</w:t>
      </w:r>
      <w:r>
        <w:rPr>
          <w:rFonts w:eastAsia="华文仿宋"/>
          <w:kern w:val="0"/>
          <w:sz w:val="32"/>
          <w:szCs w:val="32"/>
        </w:rPr>
        <w:t>oreign high-end talents (C</w:t>
      </w:r>
      <w:r>
        <w:rPr>
          <w:rFonts w:eastAsia="华文仿宋" w:hint="eastAsia"/>
          <w:kern w:val="0"/>
          <w:sz w:val="32"/>
          <w:szCs w:val="32"/>
        </w:rPr>
        <w:t>lass</w:t>
      </w:r>
      <w:r>
        <w:rPr>
          <w:rFonts w:eastAsia="华文仿宋"/>
          <w:kern w:val="0"/>
          <w:sz w:val="32"/>
          <w:szCs w:val="32"/>
        </w:rPr>
        <w:t xml:space="preserve"> A) </w:t>
      </w:r>
      <w:r>
        <w:rPr>
          <w:rFonts w:eastAsia="华文仿宋" w:hint="eastAsia"/>
          <w:kern w:val="0"/>
          <w:sz w:val="32"/>
          <w:szCs w:val="32"/>
        </w:rPr>
        <w:t xml:space="preserve">will </w:t>
      </w:r>
      <w:r>
        <w:rPr>
          <w:rFonts w:eastAsia="华文仿宋"/>
          <w:kern w:val="0"/>
          <w:sz w:val="32"/>
          <w:szCs w:val="32"/>
        </w:rPr>
        <w:t>only need to provide the following materials:</w:t>
      </w:r>
    </w:p>
    <w:p w:rsidR="00AA28F9" w:rsidRDefault="0064348A">
      <w:pPr>
        <w:widowControl/>
        <w:snapToGrid w:val="0"/>
        <w:spacing w:line="560" w:lineRule="exact"/>
        <w:ind w:firstLine="640"/>
        <w:jc w:val="left"/>
        <w:rPr>
          <w:rFonts w:eastAsia="华文仿宋"/>
          <w:b/>
          <w:bCs/>
          <w:kern w:val="0"/>
          <w:sz w:val="32"/>
          <w:szCs w:val="32"/>
        </w:rPr>
      </w:pPr>
      <w:r>
        <w:rPr>
          <w:rFonts w:eastAsia="华文仿宋"/>
          <w:b/>
          <w:bCs/>
          <w:kern w:val="0"/>
          <w:sz w:val="32"/>
          <w:szCs w:val="32"/>
        </w:rPr>
        <w:t>1. Credit card application materials</w:t>
      </w:r>
    </w:p>
    <w:p w:rsidR="00AA28F9" w:rsidRDefault="00F71EC0">
      <w:pPr>
        <w:widowControl/>
        <w:snapToGrid w:val="0"/>
        <w:spacing w:line="560" w:lineRule="exact"/>
        <w:ind w:firstLine="640"/>
        <w:jc w:val="left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 xml:space="preserve"> </w:t>
      </w:r>
      <w:r w:rsidR="0064348A">
        <w:rPr>
          <w:rFonts w:eastAsia="华文仿宋" w:hint="eastAsia"/>
          <w:kern w:val="0"/>
          <w:sz w:val="32"/>
          <w:szCs w:val="32"/>
        </w:rPr>
        <w:t>(</w:t>
      </w:r>
      <w:r w:rsidR="0064348A">
        <w:rPr>
          <w:rFonts w:eastAsia="华文仿宋"/>
          <w:kern w:val="0"/>
          <w:sz w:val="32"/>
          <w:szCs w:val="32"/>
        </w:rPr>
        <w:t>1) Valid passport</w:t>
      </w:r>
      <w:r w:rsidR="0064348A">
        <w:rPr>
          <w:rFonts w:eastAsia="华文仿宋" w:hint="eastAsia"/>
          <w:kern w:val="0"/>
          <w:sz w:val="32"/>
          <w:szCs w:val="32"/>
        </w:rPr>
        <w:t xml:space="preserve"> of the applicant</w:t>
      </w:r>
      <w:r w:rsidR="0064348A">
        <w:rPr>
          <w:rFonts w:eastAsia="华文仿宋"/>
          <w:kern w:val="0"/>
          <w:sz w:val="32"/>
          <w:szCs w:val="32"/>
        </w:rPr>
        <w:t>;</w:t>
      </w:r>
    </w:p>
    <w:p w:rsidR="00AA28F9" w:rsidRDefault="00F71EC0">
      <w:pPr>
        <w:widowControl/>
        <w:snapToGrid w:val="0"/>
        <w:spacing w:line="560" w:lineRule="exact"/>
        <w:ind w:firstLine="640"/>
        <w:jc w:val="left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 xml:space="preserve"> </w:t>
      </w:r>
      <w:r w:rsidR="0064348A">
        <w:rPr>
          <w:rFonts w:eastAsia="华文仿宋" w:hint="eastAsia"/>
          <w:kern w:val="0"/>
          <w:sz w:val="32"/>
          <w:szCs w:val="32"/>
        </w:rPr>
        <w:t>(</w:t>
      </w:r>
      <w:r w:rsidR="0064348A">
        <w:rPr>
          <w:rFonts w:eastAsia="华文仿宋"/>
          <w:kern w:val="0"/>
          <w:sz w:val="32"/>
          <w:szCs w:val="32"/>
        </w:rPr>
        <w:t>2) Residence Permit for Foreigners in Beijing;</w:t>
      </w:r>
    </w:p>
    <w:p w:rsidR="00AA28F9" w:rsidRDefault="00F71EC0">
      <w:pPr>
        <w:widowControl/>
        <w:snapToGrid w:val="0"/>
        <w:spacing w:line="560" w:lineRule="exact"/>
        <w:ind w:firstLine="640"/>
        <w:jc w:val="left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 xml:space="preserve"> </w:t>
      </w:r>
      <w:r w:rsidR="0064348A">
        <w:rPr>
          <w:rFonts w:eastAsia="华文仿宋" w:hint="eastAsia"/>
          <w:kern w:val="0"/>
          <w:sz w:val="32"/>
          <w:szCs w:val="32"/>
        </w:rPr>
        <w:t>(</w:t>
      </w:r>
      <w:r w:rsidR="0064348A">
        <w:rPr>
          <w:rFonts w:eastAsia="华文仿宋"/>
          <w:kern w:val="0"/>
          <w:sz w:val="32"/>
          <w:szCs w:val="32"/>
        </w:rPr>
        <w:t>3) Foreigner</w:t>
      </w:r>
      <w:r w:rsidR="0064348A">
        <w:rPr>
          <w:rFonts w:eastAsia="华文仿宋" w:hint="eastAsia"/>
          <w:kern w:val="0"/>
          <w:sz w:val="32"/>
          <w:szCs w:val="32"/>
        </w:rPr>
        <w:t>'</w:t>
      </w:r>
      <w:r w:rsidR="0064348A">
        <w:rPr>
          <w:rFonts w:eastAsia="华文仿宋"/>
          <w:kern w:val="0"/>
          <w:sz w:val="32"/>
          <w:szCs w:val="32"/>
        </w:rPr>
        <w:t>s Work Permit (Class A) issued by Beijing Municipal Administration of Foreign Experts Affairs; and</w:t>
      </w:r>
    </w:p>
    <w:p w:rsidR="00AA28F9" w:rsidRDefault="00F71EC0">
      <w:pPr>
        <w:widowControl/>
        <w:snapToGrid w:val="0"/>
        <w:spacing w:line="560" w:lineRule="exact"/>
        <w:ind w:firstLine="640"/>
        <w:jc w:val="left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 xml:space="preserve"> </w:t>
      </w:r>
      <w:r w:rsidR="0064348A">
        <w:rPr>
          <w:rFonts w:eastAsia="华文仿宋" w:hint="eastAsia"/>
          <w:kern w:val="0"/>
          <w:sz w:val="32"/>
          <w:szCs w:val="32"/>
        </w:rPr>
        <w:t>(</w:t>
      </w:r>
      <w:r w:rsidR="0064348A">
        <w:rPr>
          <w:rFonts w:eastAsia="华文仿宋"/>
          <w:kern w:val="0"/>
          <w:sz w:val="32"/>
          <w:szCs w:val="32"/>
        </w:rPr>
        <w:t xml:space="preserve">4) </w:t>
      </w:r>
      <w:r w:rsidR="0064348A">
        <w:rPr>
          <w:rFonts w:eastAsia="华文仿宋" w:hint="eastAsia"/>
          <w:kern w:val="0"/>
          <w:sz w:val="32"/>
          <w:szCs w:val="32"/>
        </w:rPr>
        <w:t>BOC debit</w:t>
      </w:r>
      <w:r w:rsidR="0064348A">
        <w:rPr>
          <w:rFonts w:eastAsia="华文仿宋"/>
          <w:kern w:val="0"/>
          <w:sz w:val="32"/>
          <w:szCs w:val="32"/>
        </w:rPr>
        <w:t xml:space="preserve"> card.</w:t>
      </w:r>
    </w:p>
    <w:p w:rsidR="00AA28F9" w:rsidRDefault="0064348A">
      <w:pPr>
        <w:widowControl/>
        <w:snapToGrid w:val="0"/>
        <w:spacing w:line="560" w:lineRule="exact"/>
        <w:ind w:firstLine="640"/>
        <w:jc w:val="left"/>
        <w:rPr>
          <w:rFonts w:eastAsia="华文仿宋"/>
          <w:b/>
          <w:bCs/>
          <w:kern w:val="0"/>
          <w:sz w:val="32"/>
          <w:szCs w:val="32"/>
        </w:rPr>
      </w:pPr>
      <w:bookmarkStart w:id="2" w:name="_GoBack"/>
      <w:bookmarkEnd w:id="2"/>
      <w:r>
        <w:rPr>
          <w:rFonts w:eastAsia="华文仿宋" w:hint="eastAsia"/>
          <w:b/>
          <w:bCs/>
          <w:kern w:val="0"/>
          <w:sz w:val="32"/>
          <w:szCs w:val="32"/>
        </w:rPr>
        <w:t>2</w:t>
      </w:r>
      <w:r>
        <w:rPr>
          <w:rFonts w:eastAsia="华文仿宋"/>
          <w:b/>
          <w:bCs/>
          <w:kern w:val="0"/>
          <w:sz w:val="32"/>
          <w:szCs w:val="32"/>
        </w:rPr>
        <w:t>. Debit card application materials</w:t>
      </w:r>
    </w:p>
    <w:p w:rsidR="00AA28F9" w:rsidRDefault="00F71EC0">
      <w:pPr>
        <w:widowControl/>
        <w:snapToGrid w:val="0"/>
        <w:spacing w:line="560" w:lineRule="exact"/>
        <w:ind w:firstLine="640"/>
        <w:jc w:val="left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 xml:space="preserve"> </w:t>
      </w:r>
      <w:r w:rsidR="0064348A">
        <w:rPr>
          <w:rFonts w:eastAsia="华文仿宋" w:hint="eastAsia"/>
          <w:kern w:val="0"/>
          <w:sz w:val="32"/>
          <w:szCs w:val="32"/>
        </w:rPr>
        <w:t>(</w:t>
      </w:r>
      <w:r w:rsidR="0064348A">
        <w:rPr>
          <w:rFonts w:eastAsia="华文仿宋"/>
          <w:kern w:val="0"/>
          <w:sz w:val="32"/>
          <w:szCs w:val="32"/>
        </w:rPr>
        <w:t>1) Valid passport</w:t>
      </w:r>
      <w:r w:rsidR="0064348A">
        <w:rPr>
          <w:rFonts w:eastAsia="华文仿宋" w:hint="eastAsia"/>
          <w:kern w:val="0"/>
          <w:sz w:val="32"/>
          <w:szCs w:val="32"/>
        </w:rPr>
        <w:t xml:space="preserve"> of the applicant</w:t>
      </w:r>
      <w:r w:rsidR="0064348A">
        <w:rPr>
          <w:rFonts w:eastAsia="华文仿宋"/>
          <w:kern w:val="0"/>
          <w:sz w:val="32"/>
          <w:szCs w:val="32"/>
        </w:rPr>
        <w:t>;</w:t>
      </w:r>
    </w:p>
    <w:p w:rsidR="00AA28F9" w:rsidRDefault="00F71EC0">
      <w:pPr>
        <w:widowControl/>
        <w:snapToGrid w:val="0"/>
        <w:spacing w:line="560" w:lineRule="exact"/>
        <w:ind w:firstLine="640"/>
        <w:jc w:val="left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 xml:space="preserve"> </w:t>
      </w:r>
      <w:r w:rsidR="0064348A">
        <w:rPr>
          <w:rFonts w:eastAsia="华文仿宋" w:hint="eastAsia"/>
          <w:kern w:val="0"/>
          <w:sz w:val="32"/>
          <w:szCs w:val="32"/>
        </w:rPr>
        <w:t>(</w:t>
      </w:r>
      <w:r w:rsidR="0064348A">
        <w:rPr>
          <w:rFonts w:eastAsia="华文仿宋"/>
          <w:kern w:val="0"/>
          <w:sz w:val="32"/>
          <w:szCs w:val="32"/>
        </w:rPr>
        <w:t>2) Residence Permit for Foreigners in Beijing; and</w:t>
      </w:r>
    </w:p>
    <w:p w:rsidR="00AA28F9" w:rsidRDefault="00F71EC0">
      <w:pPr>
        <w:widowControl/>
        <w:snapToGrid w:val="0"/>
        <w:spacing w:line="560" w:lineRule="exact"/>
        <w:ind w:firstLine="640"/>
        <w:jc w:val="left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 xml:space="preserve"> </w:t>
      </w:r>
      <w:r w:rsidR="0064348A">
        <w:rPr>
          <w:rFonts w:eastAsia="华文仿宋" w:hint="eastAsia"/>
          <w:kern w:val="0"/>
          <w:sz w:val="32"/>
          <w:szCs w:val="32"/>
        </w:rPr>
        <w:t>(</w:t>
      </w:r>
      <w:r w:rsidR="0064348A">
        <w:rPr>
          <w:rFonts w:eastAsia="华文仿宋"/>
          <w:kern w:val="0"/>
          <w:sz w:val="32"/>
          <w:szCs w:val="32"/>
        </w:rPr>
        <w:t>3) Foreigner</w:t>
      </w:r>
      <w:r w:rsidR="0064348A">
        <w:rPr>
          <w:rFonts w:eastAsia="华文仿宋" w:hint="eastAsia"/>
          <w:kern w:val="0"/>
          <w:sz w:val="32"/>
          <w:szCs w:val="32"/>
        </w:rPr>
        <w:t>'</w:t>
      </w:r>
      <w:r w:rsidR="0064348A">
        <w:rPr>
          <w:rFonts w:eastAsia="华文仿宋"/>
          <w:kern w:val="0"/>
          <w:sz w:val="32"/>
          <w:szCs w:val="32"/>
        </w:rPr>
        <w:t>s Work Permit (Class A) issued by Beijing Municipal Administration of Foreign Expert Affairs.</w:t>
      </w:r>
    </w:p>
    <w:p w:rsidR="00AA28F9" w:rsidRDefault="0064348A">
      <w:pPr>
        <w:spacing w:line="560" w:lineRule="exact"/>
        <w:ind w:firstLineChars="200" w:firstLine="640"/>
        <w:rPr>
          <w:rFonts w:eastAsia="黑体"/>
          <w:kern w:val="44"/>
          <w:sz w:val="32"/>
          <w:szCs w:val="32"/>
        </w:rPr>
      </w:pPr>
      <w:r>
        <w:rPr>
          <w:rFonts w:eastAsia="黑体" w:hint="eastAsia"/>
          <w:kern w:val="44"/>
          <w:sz w:val="32"/>
          <w:szCs w:val="32"/>
        </w:rPr>
        <w:t>I</w:t>
      </w:r>
      <w:r>
        <w:rPr>
          <w:rFonts w:eastAsia="黑体"/>
          <w:kern w:val="44"/>
          <w:sz w:val="32"/>
          <w:szCs w:val="32"/>
        </w:rPr>
        <w:t>I. Introduction to service agencies</w:t>
      </w:r>
    </w:p>
    <w:p w:rsidR="00AA28F9" w:rsidRDefault="0064348A">
      <w:pPr>
        <w:spacing w:line="560" w:lineRule="exact"/>
        <w:ind w:firstLineChars="200" w:firstLine="640"/>
        <w:rPr>
          <w:rFonts w:eastAsia="华文楷体"/>
          <w:kern w:val="44"/>
          <w:sz w:val="32"/>
          <w:szCs w:val="32"/>
        </w:rPr>
      </w:pPr>
      <w:proofErr w:type="spellStart"/>
      <w:r>
        <w:rPr>
          <w:rFonts w:eastAsia="华文楷体" w:hint="eastAsia"/>
          <w:kern w:val="44"/>
          <w:sz w:val="32"/>
          <w:szCs w:val="32"/>
        </w:rPr>
        <w:t>i</w:t>
      </w:r>
      <w:proofErr w:type="spellEnd"/>
      <w:r>
        <w:rPr>
          <w:rFonts w:eastAsia="华文楷体" w:hint="eastAsia"/>
          <w:kern w:val="44"/>
          <w:sz w:val="32"/>
          <w:szCs w:val="32"/>
        </w:rPr>
        <w:t>.</w:t>
      </w:r>
      <w:r>
        <w:rPr>
          <w:rFonts w:eastAsia="华文楷体"/>
          <w:kern w:val="44"/>
          <w:sz w:val="32"/>
          <w:szCs w:val="32"/>
        </w:rPr>
        <w:t xml:space="preserve"> </w:t>
      </w:r>
      <w:r>
        <w:rPr>
          <w:rFonts w:eastAsia="华文楷体" w:hint="eastAsia"/>
          <w:kern w:val="44"/>
          <w:sz w:val="32"/>
          <w:szCs w:val="32"/>
        </w:rPr>
        <w:t xml:space="preserve">Designated </w:t>
      </w:r>
      <w:r>
        <w:rPr>
          <w:rFonts w:eastAsia="华文楷体"/>
          <w:kern w:val="44"/>
          <w:sz w:val="32"/>
          <w:szCs w:val="32"/>
        </w:rPr>
        <w:t>sub-branch</w:t>
      </w:r>
      <w:r>
        <w:rPr>
          <w:rFonts w:eastAsia="华文楷体" w:hint="eastAsia"/>
          <w:kern w:val="44"/>
          <w:sz w:val="32"/>
          <w:szCs w:val="32"/>
        </w:rPr>
        <w:t xml:space="preserve"> for e</w:t>
      </w:r>
      <w:r>
        <w:rPr>
          <w:rFonts w:eastAsia="华文楷体"/>
          <w:kern w:val="44"/>
          <w:sz w:val="32"/>
          <w:szCs w:val="32"/>
        </w:rPr>
        <w:t>xclusive service</w:t>
      </w:r>
    </w:p>
    <w:p w:rsidR="00AA28F9" w:rsidRDefault="0064348A">
      <w:pPr>
        <w:widowControl/>
        <w:snapToGrid w:val="0"/>
        <w:spacing w:line="560" w:lineRule="exact"/>
        <w:ind w:firstLine="640"/>
        <w:jc w:val="left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>I</w:t>
      </w:r>
      <w:r>
        <w:rPr>
          <w:rFonts w:eastAsia="华文仿宋"/>
          <w:kern w:val="0"/>
          <w:sz w:val="32"/>
          <w:szCs w:val="32"/>
        </w:rPr>
        <w:t xml:space="preserve">n order to provide better services, the Bank of China Beijing Branch has specially arranged for the Bank of China Tower Sub-branch, which covers the most comprehensive banking business areas, to issue cards to foreign talents. </w:t>
      </w:r>
    </w:p>
    <w:p w:rsidR="00AA28F9" w:rsidRDefault="0064348A">
      <w:pPr>
        <w:widowControl/>
        <w:snapToGrid w:val="0"/>
        <w:spacing w:line="560" w:lineRule="exact"/>
        <w:ind w:firstLine="640"/>
        <w:jc w:val="left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>N</w:t>
      </w:r>
      <w:r>
        <w:rPr>
          <w:rFonts w:eastAsia="华文仿宋"/>
          <w:kern w:val="0"/>
          <w:sz w:val="32"/>
          <w:szCs w:val="32"/>
        </w:rPr>
        <w:t>ame: Bank of China Tower Sub-branch</w:t>
      </w:r>
    </w:p>
    <w:p w:rsidR="00AA28F9" w:rsidRDefault="0064348A">
      <w:pPr>
        <w:widowControl/>
        <w:snapToGrid w:val="0"/>
        <w:spacing w:line="560" w:lineRule="exact"/>
        <w:ind w:firstLine="640"/>
        <w:jc w:val="left"/>
        <w:rPr>
          <w:rFonts w:eastAsia="华文楷体"/>
          <w:color w:val="00000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>A</w:t>
      </w:r>
      <w:r>
        <w:rPr>
          <w:rFonts w:eastAsia="华文仿宋"/>
          <w:kern w:val="0"/>
          <w:sz w:val="32"/>
          <w:szCs w:val="32"/>
        </w:rPr>
        <w:t xml:space="preserve">ddress: No. 1 </w:t>
      </w:r>
      <w:proofErr w:type="spellStart"/>
      <w:r>
        <w:rPr>
          <w:rFonts w:eastAsia="华文仿宋"/>
          <w:kern w:val="0"/>
          <w:sz w:val="32"/>
          <w:szCs w:val="32"/>
        </w:rPr>
        <w:t>Fuxingmennei</w:t>
      </w:r>
      <w:proofErr w:type="spellEnd"/>
      <w:r>
        <w:rPr>
          <w:rFonts w:eastAsia="华文仿宋"/>
          <w:kern w:val="0"/>
          <w:sz w:val="32"/>
          <w:szCs w:val="32"/>
        </w:rPr>
        <w:t xml:space="preserve"> Street, Beijing</w:t>
      </w:r>
    </w:p>
    <w:p w:rsidR="00AA28F9" w:rsidRDefault="0064348A">
      <w:pPr>
        <w:spacing w:line="560" w:lineRule="exact"/>
        <w:ind w:firstLineChars="200" w:firstLine="640"/>
        <w:rPr>
          <w:rFonts w:eastAsia="华文楷体"/>
          <w:kern w:val="44"/>
          <w:sz w:val="32"/>
          <w:szCs w:val="32"/>
        </w:rPr>
      </w:pPr>
      <w:r>
        <w:rPr>
          <w:rFonts w:eastAsia="华文楷体" w:hint="eastAsia"/>
          <w:kern w:val="44"/>
          <w:sz w:val="32"/>
          <w:szCs w:val="32"/>
        </w:rPr>
        <w:t xml:space="preserve">ii. </w:t>
      </w:r>
      <w:r>
        <w:rPr>
          <w:rFonts w:eastAsia="华文楷体"/>
          <w:kern w:val="44"/>
          <w:sz w:val="32"/>
          <w:szCs w:val="32"/>
        </w:rPr>
        <w:t xml:space="preserve">Simplified approval process </w:t>
      </w:r>
      <w:r>
        <w:rPr>
          <w:rFonts w:eastAsia="华文楷体" w:hint="eastAsia"/>
          <w:kern w:val="44"/>
          <w:sz w:val="32"/>
          <w:szCs w:val="32"/>
        </w:rPr>
        <w:t xml:space="preserve">and </w:t>
      </w:r>
      <w:r>
        <w:rPr>
          <w:rFonts w:eastAsia="华文楷体"/>
          <w:kern w:val="44"/>
          <w:sz w:val="32"/>
          <w:szCs w:val="32"/>
        </w:rPr>
        <w:t>green channel of card issuance</w:t>
      </w:r>
    </w:p>
    <w:p w:rsidR="00AA28F9" w:rsidRDefault="0064348A">
      <w:pPr>
        <w:widowControl/>
        <w:snapToGrid w:val="0"/>
        <w:spacing w:line="560" w:lineRule="exact"/>
        <w:ind w:firstLine="640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lastRenderedPageBreak/>
        <w:t>BOC</w:t>
      </w:r>
      <w:r>
        <w:rPr>
          <w:rFonts w:eastAsia="华文仿宋"/>
          <w:kern w:val="0"/>
          <w:sz w:val="32"/>
          <w:szCs w:val="32"/>
        </w:rPr>
        <w:t xml:space="preserve"> </w:t>
      </w:r>
      <w:r>
        <w:rPr>
          <w:rFonts w:eastAsia="华文仿宋" w:hint="eastAsia"/>
          <w:kern w:val="0"/>
          <w:sz w:val="32"/>
          <w:szCs w:val="32"/>
        </w:rPr>
        <w:t xml:space="preserve">will </w:t>
      </w:r>
      <w:r>
        <w:rPr>
          <w:rFonts w:eastAsia="华文仿宋"/>
          <w:kern w:val="0"/>
          <w:sz w:val="32"/>
          <w:szCs w:val="32"/>
        </w:rPr>
        <w:t xml:space="preserve">set up a separate and unique approval channel that ensures the verification and approval of each applicant, thus avoiding </w:t>
      </w:r>
      <w:r>
        <w:rPr>
          <w:rFonts w:eastAsia="华文仿宋" w:hint="eastAsia"/>
          <w:kern w:val="0"/>
          <w:sz w:val="32"/>
          <w:szCs w:val="32"/>
        </w:rPr>
        <w:t xml:space="preserve">inefficient communication or other </w:t>
      </w:r>
      <w:r>
        <w:rPr>
          <w:rFonts w:eastAsia="华文仿宋"/>
          <w:kern w:val="0"/>
          <w:sz w:val="32"/>
          <w:szCs w:val="32"/>
        </w:rPr>
        <w:t xml:space="preserve">unnecessary problems during the </w:t>
      </w:r>
      <w:r>
        <w:rPr>
          <w:rFonts w:eastAsia="华文仿宋" w:hint="eastAsia"/>
          <w:kern w:val="0"/>
          <w:sz w:val="32"/>
          <w:szCs w:val="32"/>
        </w:rPr>
        <w:t xml:space="preserve">handling </w:t>
      </w:r>
      <w:r>
        <w:rPr>
          <w:rFonts w:eastAsia="华文仿宋"/>
          <w:kern w:val="0"/>
          <w:sz w:val="32"/>
          <w:szCs w:val="32"/>
        </w:rPr>
        <w:t>process.</w:t>
      </w:r>
    </w:p>
    <w:p w:rsidR="00AA28F9" w:rsidRDefault="0064348A">
      <w:pPr>
        <w:spacing w:line="560" w:lineRule="exact"/>
        <w:ind w:firstLineChars="200" w:firstLine="640"/>
        <w:rPr>
          <w:rFonts w:eastAsia="华文楷体"/>
          <w:kern w:val="44"/>
          <w:sz w:val="32"/>
          <w:szCs w:val="32"/>
        </w:rPr>
      </w:pPr>
      <w:r>
        <w:rPr>
          <w:rFonts w:eastAsia="华文楷体" w:hint="eastAsia"/>
          <w:kern w:val="44"/>
          <w:sz w:val="32"/>
          <w:szCs w:val="32"/>
        </w:rPr>
        <w:t>iii. B</w:t>
      </w:r>
      <w:r>
        <w:rPr>
          <w:rFonts w:eastAsia="华文楷体"/>
          <w:kern w:val="44"/>
          <w:sz w:val="32"/>
          <w:szCs w:val="32"/>
        </w:rPr>
        <w:t>arrier-free approval</w:t>
      </w:r>
      <w:r>
        <w:rPr>
          <w:rFonts w:eastAsia="华文楷体" w:hint="eastAsia"/>
          <w:kern w:val="44"/>
          <w:sz w:val="32"/>
          <w:szCs w:val="32"/>
        </w:rPr>
        <w:t xml:space="preserve"> ensured with full-process engagement of c</w:t>
      </w:r>
      <w:r>
        <w:rPr>
          <w:rFonts w:eastAsia="华文楷体"/>
          <w:kern w:val="44"/>
          <w:sz w:val="32"/>
          <w:szCs w:val="32"/>
        </w:rPr>
        <w:t>ustomer managers</w:t>
      </w:r>
    </w:p>
    <w:p w:rsidR="00AA28F9" w:rsidRDefault="0064348A">
      <w:pPr>
        <w:widowControl/>
        <w:snapToGrid w:val="0"/>
        <w:spacing w:line="560" w:lineRule="exact"/>
        <w:ind w:firstLine="640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>BOC will</w:t>
      </w:r>
      <w:r>
        <w:rPr>
          <w:rFonts w:eastAsia="华文仿宋"/>
          <w:kern w:val="0"/>
          <w:sz w:val="32"/>
          <w:szCs w:val="32"/>
        </w:rPr>
        <w:t xml:space="preserve"> appoint full-time account managers to track the application process of foreign talents through such links as application, approval and card pr</w:t>
      </w:r>
      <w:r>
        <w:rPr>
          <w:rFonts w:eastAsia="华文仿宋" w:hint="eastAsia"/>
          <w:kern w:val="0"/>
          <w:sz w:val="32"/>
          <w:szCs w:val="32"/>
        </w:rPr>
        <w:t>oduction</w:t>
      </w:r>
      <w:r>
        <w:rPr>
          <w:rFonts w:eastAsia="华文仿宋"/>
          <w:kern w:val="0"/>
          <w:sz w:val="32"/>
          <w:szCs w:val="32"/>
        </w:rPr>
        <w:t xml:space="preserve">, ensuring </w:t>
      </w:r>
      <w:r>
        <w:rPr>
          <w:rFonts w:eastAsia="华文仿宋" w:hint="eastAsia"/>
          <w:kern w:val="0"/>
          <w:sz w:val="32"/>
          <w:szCs w:val="32"/>
        </w:rPr>
        <w:t>accurate information, correct procedures and successful delivery of the</w:t>
      </w:r>
      <w:r>
        <w:rPr>
          <w:rFonts w:eastAsia="华文仿宋"/>
          <w:kern w:val="0"/>
          <w:sz w:val="32"/>
          <w:szCs w:val="32"/>
        </w:rPr>
        <w:t xml:space="preserve"> cards to </w:t>
      </w:r>
      <w:r>
        <w:rPr>
          <w:rFonts w:eastAsia="华文仿宋" w:hint="eastAsia"/>
          <w:kern w:val="0"/>
          <w:sz w:val="32"/>
          <w:szCs w:val="32"/>
        </w:rPr>
        <w:t xml:space="preserve">the hands of </w:t>
      </w:r>
      <w:r>
        <w:rPr>
          <w:rFonts w:eastAsia="华文仿宋"/>
          <w:kern w:val="0"/>
          <w:sz w:val="32"/>
          <w:szCs w:val="32"/>
        </w:rPr>
        <w:t>foreign talents.</w:t>
      </w:r>
    </w:p>
    <w:p w:rsidR="00AA28F9" w:rsidRDefault="0064348A">
      <w:pPr>
        <w:spacing w:line="560" w:lineRule="exact"/>
        <w:ind w:firstLineChars="200" w:firstLine="640"/>
        <w:rPr>
          <w:rFonts w:eastAsia="黑体"/>
          <w:kern w:val="44"/>
          <w:sz w:val="32"/>
          <w:szCs w:val="32"/>
        </w:rPr>
      </w:pPr>
      <w:r>
        <w:rPr>
          <w:rFonts w:eastAsia="黑体"/>
          <w:kern w:val="44"/>
          <w:sz w:val="32"/>
          <w:szCs w:val="32"/>
        </w:rPr>
        <w:t xml:space="preserve">III. </w:t>
      </w:r>
      <w:r>
        <w:rPr>
          <w:rFonts w:eastAsia="黑体" w:hint="eastAsia"/>
          <w:kern w:val="44"/>
          <w:sz w:val="32"/>
          <w:szCs w:val="32"/>
        </w:rPr>
        <w:t>Other notes</w:t>
      </w:r>
    </w:p>
    <w:p w:rsidR="00AA28F9" w:rsidRDefault="0064348A">
      <w:pPr>
        <w:spacing w:line="560" w:lineRule="exact"/>
        <w:ind w:firstLineChars="200" w:firstLine="640"/>
        <w:rPr>
          <w:rFonts w:eastAsia="华文楷体"/>
          <w:kern w:val="44"/>
          <w:sz w:val="32"/>
          <w:szCs w:val="32"/>
        </w:rPr>
      </w:pPr>
      <w:proofErr w:type="spellStart"/>
      <w:r>
        <w:rPr>
          <w:rFonts w:eastAsia="华文楷体" w:hint="eastAsia"/>
          <w:kern w:val="44"/>
          <w:sz w:val="32"/>
          <w:szCs w:val="32"/>
        </w:rPr>
        <w:t>i</w:t>
      </w:r>
      <w:proofErr w:type="spellEnd"/>
      <w:r>
        <w:rPr>
          <w:rFonts w:eastAsia="华文楷体" w:hint="eastAsia"/>
          <w:kern w:val="44"/>
          <w:sz w:val="32"/>
          <w:szCs w:val="32"/>
        </w:rPr>
        <w:t xml:space="preserve">. Obtain </w:t>
      </w:r>
      <w:r>
        <w:rPr>
          <w:rFonts w:eastAsia="华文楷体"/>
          <w:kern w:val="44"/>
          <w:sz w:val="32"/>
          <w:szCs w:val="32"/>
        </w:rPr>
        <w:t>a debit card in advance</w:t>
      </w:r>
    </w:p>
    <w:p w:rsidR="00AA28F9" w:rsidRDefault="0064348A">
      <w:pPr>
        <w:widowControl/>
        <w:snapToGrid w:val="0"/>
        <w:spacing w:line="560" w:lineRule="exact"/>
        <w:ind w:firstLine="640"/>
        <w:rPr>
          <w:rFonts w:eastAsia="华文仿宋"/>
          <w:kern w:val="0"/>
          <w:sz w:val="32"/>
          <w:szCs w:val="32"/>
        </w:rPr>
      </w:pPr>
      <w:r>
        <w:rPr>
          <w:rFonts w:eastAsia="华文仿宋" w:hint="eastAsia"/>
          <w:kern w:val="0"/>
          <w:sz w:val="32"/>
          <w:szCs w:val="32"/>
        </w:rPr>
        <w:t>A</w:t>
      </w:r>
      <w:r>
        <w:rPr>
          <w:rFonts w:eastAsia="华文仿宋"/>
          <w:kern w:val="0"/>
          <w:sz w:val="32"/>
          <w:szCs w:val="32"/>
        </w:rPr>
        <w:t xml:space="preserve">ccording to the regulatory requirements, </w:t>
      </w:r>
      <w:r>
        <w:rPr>
          <w:rFonts w:eastAsia="华文仿宋" w:hint="eastAsia"/>
          <w:kern w:val="0"/>
          <w:sz w:val="32"/>
          <w:szCs w:val="32"/>
        </w:rPr>
        <w:t xml:space="preserve">BOC shall proceed </w:t>
      </w:r>
      <w:r>
        <w:rPr>
          <w:rFonts w:eastAsia="华文仿宋"/>
          <w:kern w:val="0"/>
          <w:sz w:val="32"/>
          <w:szCs w:val="32"/>
        </w:rPr>
        <w:t xml:space="preserve">due diligence </w:t>
      </w:r>
      <w:r>
        <w:rPr>
          <w:rFonts w:eastAsia="华文仿宋" w:hint="eastAsia"/>
          <w:kern w:val="0"/>
          <w:sz w:val="32"/>
          <w:szCs w:val="32"/>
        </w:rPr>
        <w:t xml:space="preserve">formalities </w:t>
      </w:r>
      <w:r>
        <w:rPr>
          <w:rFonts w:eastAsia="华文仿宋"/>
          <w:kern w:val="0"/>
          <w:sz w:val="32"/>
          <w:szCs w:val="32"/>
        </w:rPr>
        <w:t>regarding eligible new account holders</w:t>
      </w:r>
      <w:r>
        <w:rPr>
          <w:rFonts w:eastAsia="华文仿宋" w:hint="eastAsia"/>
          <w:kern w:val="0"/>
          <w:sz w:val="32"/>
          <w:szCs w:val="32"/>
        </w:rPr>
        <w:t xml:space="preserve"> to</w:t>
      </w:r>
      <w:r>
        <w:rPr>
          <w:rFonts w:eastAsia="华文仿宋"/>
          <w:kern w:val="0"/>
          <w:sz w:val="32"/>
          <w:szCs w:val="32"/>
        </w:rPr>
        <w:t xml:space="preserve"> identify tax-related non-residents and submit information, </w:t>
      </w:r>
      <w:r>
        <w:rPr>
          <w:rFonts w:eastAsia="华文仿宋" w:hint="eastAsia"/>
          <w:kern w:val="0"/>
          <w:sz w:val="32"/>
          <w:szCs w:val="32"/>
        </w:rPr>
        <w:t>and</w:t>
      </w:r>
      <w:r>
        <w:rPr>
          <w:rFonts w:eastAsia="华文仿宋"/>
          <w:kern w:val="0"/>
          <w:sz w:val="32"/>
          <w:szCs w:val="32"/>
        </w:rPr>
        <w:t xml:space="preserve"> fulfill its anti-money laundering obligations. A credit card </w:t>
      </w:r>
      <w:r>
        <w:rPr>
          <w:rFonts w:eastAsia="华文仿宋" w:hint="eastAsia"/>
          <w:kern w:val="0"/>
          <w:sz w:val="32"/>
          <w:szCs w:val="32"/>
        </w:rPr>
        <w:t>cannot</w:t>
      </w:r>
      <w:r>
        <w:rPr>
          <w:rFonts w:eastAsia="华文仿宋"/>
          <w:kern w:val="0"/>
          <w:sz w:val="32"/>
          <w:szCs w:val="32"/>
        </w:rPr>
        <w:t xml:space="preserve"> be activated </w:t>
      </w:r>
      <w:r>
        <w:rPr>
          <w:rFonts w:eastAsia="华文仿宋" w:hint="eastAsia"/>
          <w:kern w:val="0"/>
          <w:sz w:val="32"/>
          <w:szCs w:val="32"/>
        </w:rPr>
        <w:t>until</w:t>
      </w:r>
      <w:r>
        <w:rPr>
          <w:rFonts w:eastAsia="华文仿宋"/>
          <w:kern w:val="0"/>
          <w:sz w:val="32"/>
          <w:szCs w:val="32"/>
        </w:rPr>
        <w:t xml:space="preserve"> the tax-related information of our new account holder is identified. Foreign talents who have not yet opened </w:t>
      </w:r>
      <w:r>
        <w:rPr>
          <w:rFonts w:eastAsia="华文仿宋" w:hint="eastAsia"/>
          <w:kern w:val="0"/>
          <w:sz w:val="32"/>
          <w:szCs w:val="32"/>
        </w:rPr>
        <w:t>any</w:t>
      </w:r>
      <w:r>
        <w:rPr>
          <w:rFonts w:eastAsia="华文仿宋"/>
          <w:kern w:val="0"/>
          <w:sz w:val="32"/>
          <w:szCs w:val="32"/>
        </w:rPr>
        <w:t xml:space="preserve"> financial account at our bank should open an account at the nearest </w:t>
      </w:r>
      <w:r>
        <w:rPr>
          <w:rFonts w:eastAsia="华文仿宋" w:hint="eastAsia"/>
          <w:kern w:val="0"/>
          <w:sz w:val="32"/>
          <w:szCs w:val="32"/>
        </w:rPr>
        <w:t xml:space="preserve">outlet </w:t>
      </w:r>
      <w:r>
        <w:rPr>
          <w:rFonts w:eastAsia="华文仿宋"/>
          <w:kern w:val="0"/>
          <w:sz w:val="32"/>
          <w:szCs w:val="32"/>
        </w:rPr>
        <w:t xml:space="preserve">and submit their tax-related information data before applying for a card, </w:t>
      </w:r>
      <w:r>
        <w:rPr>
          <w:rFonts w:eastAsia="华文仿宋" w:hint="eastAsia"/>
          <w:kern w:val="0"/>
          <w:sz w:val="32"/>
          <w:szCs w:val="32"/>
        </w:rPr>
        <w:t>so as to</w:t>
      </w:r>
      <w:r>
        <w:rPr>
          <w:rFonts w:eastAsia="华文仿宋"/>
          <w:kern w:val="0"/>
          <w:sz w:val="32"/>
          <w:szCs w:val="32"/>
        </w:rPr>
        <w:t xml:space="preserve"> ensure that the activation and use of the card will be unaffected.</w:t>
      </w:r>
    </w:p>
    <w:p w:rsidR="00AA28F9" w:rsidRDefault="00F71EC0">
      <w:pPr>
        <w:spacing w:line="560" w:lineRule="exact"/>
        <w:ind w:firstLineChars="200" w:firstLine="640"/>
        <w:rPr>
          <w:rFonts w:eastAsia="华文楷体"/>
          <w:kern w:val="44"/>
          <w:sz w:val="32"/>
          <w:szCs w:val="32"/>
        </w:rPr>
      </w:pPr>
      <w:r>
        <w:rPr>
          <w:rFonts w:eastAsia="华文楷体" w:hint="eastAsia"/>
          <w:kern w:val="44"/>
          <w:sz w:val="32"/>
          <w:szCs w:val="32"/>
        </w:rPr>
        <w:t xml:space="preserve"> </w:t>
      </w:r>
      <w:r w:rsidR="0064348A">
        <w:rPr>
          <w:rFonts w:eastAsia="华文楷体" w:hint="eastAsia"/>
          <w:kern w:val="44"/>
          <w:sz w:val="32"/>
          <w:szCs w:val="32"/>
        </w:rPr>
        <w:t>(</w:t>
      </w:r>
      <w:r w:rsidR="0064348A">
        <w:rPr>
          <w:rFonts w:eastAsia="华文楷体"/>
          <w:kern w:val="44"/>
          <w:sz w:val="32"/>
          <w:szCs w:val="32"/>
        </w:rPr>
        <w:t xml:space="preserve">II) Notes </w:t>
      </w:r>
      <w:r w:rsidR="0064348A">
        <w:rPr>
          <w:rFonts w:eastAsia="华文楷体" w:hint="eastAsia"/>
          <w:kern w:val="44"/>
          <w:sz w:val="32"/>
          <w:szCs w:val="32"/>
        </w:rPr>
        <w:t xml:space="preserve">for </w:t>
      </w:r>
      <w:r w:rsidR="0064348A">
        <w:rPr>
          <w:rFonts w:eastAsia="华文楷体"/>
          <w:kern w:val="44"/>
          <w:sz w:val="32"/>
          <w:szCs w:val="32"/>
        </w:rPr>
        <w:t>form completion</w:t>
      </w:r>
    </w:p>
    <w:p w:rsidR="00AA28F9" w:rsidRDefault="0064348A">
      <w:pPr>
        <w:spacing w:line="560" w:lineRule="exact"/>
        <w:ind w:left="284" w:firstLineChars="201" w:firstLine="643"/>
        <w:rPr>
          <w:rFonts w:eastAsia="华文仿宋"/>
          <w:color w:val="000000"/>
          <w:sz w:val="32"/>
          <w:szCs w:val="32"/>
        </w:rPr>
      </w:pPr>
      <w:r>
        <w:rPr>
          <w:rFonts w:eastAsia="华文仿宋" w:hint="eastAsia"/>
          <w:color w:val="000000"/>
          <w:sz w:val="32"/>
          <w:szCs w:val="32"/>
        </w:rPr>
        <w:t>N</w:t>
      </w:r>
      <w:r>
        <w:rPr>
          <w:rFonts w:eastAsia="华文仿宋"/>
          <w:color w:val="000000"/>
          <w:sz w:val="32"/>
          <w:szCs w:val="32"/>
        </w:rPr>
        <w:t xml:space="preserve">ame: Please fill in </w:t>
      </w:r>
      <w:r>
        <w:rPr>
          <w:rFonts w:eastAsia="华文仿宋" w:hint="eastAsia"/>
          <w:color w:val="000000"/>
          <w:sz w:val="32"/>
          <w:szCs w:val="32"/>
        </w:rPr>
        <w:t xml:space="preserve">the </w:t>
      </w:r>
      <w:r>
        <w:rPr>
          <w:rFonts w:eastAsia="华文仿宋"/>
          <w:color w:val="000000"/>
          <w:sz w:val="32"/>
          <w:szCs w:val="32"/>
        </w:rPr>
        <w:t xml:space="preserve">English name on </w:t>
      </w:r>
      <w:r>
        <w:rPr>
          <w:rFonts w:eastAsia="华文仿宋" w:hint="eastAsia"/>
          <w:color w:val="000000"/>
          <w:sz w:val="32"/>
          <w:szCs w:val="32"/>
        </w:rPr>
        <w:t>the</w:t>
      </w:r>
      <w:r>
        <w:rPr>
          <w:rFonts w:eastAsia="华文仿宋"/>
          <w:color w:val="000000"/>
          <w:sz w:val="32"/>
          <w:szCs w:val="32"/>
        </w:rPr>
        <w:t xml:space="preserve"> </w:t>
      </w:r>
      <w:r>
        <w:rPr>
          <w:rFonts w:eastAsia="华文仿宋" w:hint="eastAsia"/>
          <w:color w:val="000000"/>
          <w:sz w:val="32"/>
          <w:szCs w:val="32"/>
        </w:rPr>
        <w:t xml:space="preserve">applicant's </w:t>
      </w:r>
      <w:r>
        <w:rPr>
          <w:rFonts w:eastAsia="华文仿宋"/>
          <w:color w:val="000000"/>
          <w:sz w:val="32"/>
          <w:szCs w:val="32"/>
        </w:rPr>
        <w:t>passport.</w:t>
      </w:r>
    </w:p>
    <w:p w:rsidR="00AA28F9" w:rsidRDefault="0064348A">
      <w:pPr>
        <w:spacing w:line="560" w:lineRule="exact"/>
        <w:ind w:left="284" w:firstLineChars="201" w:firstLine="643"/>
        <w:rPr>
          <w:rFonts w:eastAsia="华文仿宋"/>
          <w:color w:val="000000"/>
          <w:sz w:val="32"/>
          <w:szCs w:val="32"/>
        </w:rPr>
      </w:pPr>
      <w:r>
        <w:rPr>
          <w:rFonts w:eastAsia="华文仿宋"/>
          <w:color w:val="000000"/>
          <w:sz w:val="32"/>
          <w:szCs w:val="32"/>
        </w:rPr>
        <w:t>Company and residential addresses: Please fill in your actual addresses in Chinese.</w:t>
      </w:r>
    </w:p>
    <w:p w:rsidR="00AA28F9" w:rsidRDefault="0064348A">
      <w:pPr>
        <w:spacing w:line="560" w:lineRule="exact"/>
        <w:ind w:left="284" w:firstLineChars="201" w:firstLine="643"/>
        <w:rPr>
          <w:rFonts w:eastAsia="华文仿宋"/>
          <w:color w:val="000000"/>
          <w:sz w:val="32"/>
          <w:szCs w:val="32"/>
        </w:rPr>
      </w:pPr>
      <w:r>
        <w:rPr>
          <w:rFonts w:eastAsia="华文仿宋" w:hint="eastAsia"/>
          <w:color w:val="000000"/>
          <w:sz w:val="32"/>
          <w:szCs w:val="32"/>
        </w:rPr>
        <w:lastRenderedPageBreak/>
        <w:t>C</w:t>
      </w:r>
      <w:r>
        <w:rPr>
          <w:rFonts w:eastAsia="华文仿宋"/>
          <w:color w:val="000000"/>
          <w:sz w:val="32"/>
          <w:szCs w:val="32"/>
        </w:rPr>
        <w:t>ontact</w:t>
      </w:r>
      <w:r>
        <w:rPr>
          <w:rFonts w:eastAsia="华文仿宋" w:hint="eastAsia"/>
          <w:color w:val="000000"/>
          <w:sz w:val="32"/>
          <w:szCs w:val="32"/>
        </w:rPr>
        <w:t xml:space="preserve"> person</w:t>
      </w:r>
      <w:r>
        <w:rPr>
          <w:rFonts w:eastAsia="华文仿宋"/>
          <w:color w:val="000000"/>
          <w:sz w:val="32"/>
          <w:szCs w:val="32"/>
        </w:rPr>
        <w:t xml:space="preserve">: Please fill in the information of a Chinese </w:t>
      </w:r>
      <w:r>
        <w:rPr>
          <w:rFonts w:eastAsia="华文仿宋" w:hint="eastAsia"/>
          <w:color w:val="000000"/>
          <w:sz w:val="32"/>
          <w:szCs w:val="32"/>
        </w:rPr>
        <w:t xml:space="preserve">contact </w:t>
      </w:r>
      <w:r>
        <w:rPr>
          <w:rFonts w:eastAsia="华文仿宋"/>
          <w:color w:val="000000"/>
          <w:sz w:val="32"/>
          <w:szCs w:val="32"/>
        </w:rPr>
        <w:t xml:space="preserve">person </w:t>
      </w:r>
      <w:r>
        <w:rPr>
          <w:rFonts w:eastAsia="华文仿宋" w:hint="eastAsia"/>
          <w:color w:val="000000"/>
          <w:sz w:val="32"/>
          <w:szCs w:val="32"/>
        </w:rPr>
        <w:t>fo</w:t>
      </w:r>
      <w:r>
        <w:rPr>
          <w:rFonts w:eastAsia="华文仿宋" w:hint="eastAsia"/>
          <w:color w:val="000000"/>
          <w:sz w:val="32"/>
          <w:szCs w:val="32"/>
          <w:u w:val="dotted"/>
        </w:rPr>
        <w:t>r</w:t>
      </w:r>
      <w:r>
        <w:rPr>
          <w:rFonts w:eastAsia="华文仿宋"/>
          <w:color w:val="000000"/>
          <w:sz w:val="32"/>
          <w:szCs w:val="32"/>
        </w:rPr>
        <w:t xml:space="preserve"> the applicant.</w:t>
      </w:r>
    </w:p>
    <w:p w:rsidR="00AA28F9" w:rsidRDefault="00F71EC0">
      <w:pPr>
        <w:spacing w:line="560" w:lineRule="exact"/>
        <w:ind w:firstLineChars="200" w:firstLine="640"/>
        <w:rPr>
          <w:rFonts w:eastAsia="华文楷体"/>
          <w:kern w:val="44"/>
          <w:sz w:val="32"/>
          <w:szCs w:val="32"/>
        </w:rPr>
      </w:pPr>
      <w:r>
        <w:rPr>
          <w:rFonts w:eastAsia="华文楷体" w:hint="eastAsia"/>
          <w:kern w:val="44"/>
          <w:sz w:val="32"/>
          <w:szCs w:val="32"/>
        </w:rPr>
        <w:t xml:space="preserve"> </w:t>
      </w:r>
      <w:r w:rsidR="0064348A">
        <w:rPr>
          <w:rFonts w:eastAsia="华文楷体" w:hint="eastAsia"/>
          <w:kern w:val="44"/>
          <w:sz w:val="32"/>
          <w:szCs w:val="32"/>
        </w:rPr>
        <w:t>(</w:t>
      </w:r>
      <w:r w:rsidR="0064348A">
        <w:rPr>
          <w:rFonts w:eastAsia="华文楷体"/>
          <w:kern w:val="44"/>
          <w:sz w:val="32"/>
          <w:szCs w:val="32"/>
        </w:rPr>
        <w:t>III) Card activation</w:t>
      </w:r>
    </w:p>
    <w:p w:rsidR="00AA28F9" w:rsidRDefault="0064348A">
      <w:pPr>
        <w:spacing w:line="560" w:lineRule="exact"/>
        <w:ind w:left="284" w:firstLineChars="201" w:firstLine="643"/>
        <w:rPr>
          <w:rFonts w:eastAsia="华文仿宋"/>
          <w:color w:val="000000"/>
          <w:sz w:val="32"/>
          <w:szCs w:val="32"/>
        </w:rPr>
      </w:pPr>
      <w:r>
        <w:rPr>
          <w:rFonts w:eastAsia="华文仿宋" w:hint="eastAsia"/>
          <w:color w:val="000000"/>
          <w:sz w:val="32"/>
          <w:szCs w:val="32"/>
        </w:rPr>
        <w:t>T</w:t>
      </w:r>
      <w:r>
        <w:rPr>
          <w:rFonts w:eastAsia="华文仿宋"/>
          <w:color w:val="000000"/>
          <w:sz w:val="32"/>
          <w:szCs w:val="32"/>
        </w:rPr>
        <w:t xml:space="preserve">he </w:t>
      </w:r>
      <w:r>
        <w:rPr>
          <w:rFonts w:eastAsia="华文仿宋" w:hint="eastAsia"/>
          <w:color w:val="000000"/>
          <w:sz w:val="32"/>
          <w:szCs w:val="32"/>
        </w:rPr>
        <w:t xml:space="preserve">credit </w:t>
      </w:r>
      <w:r>
        <w:rPr>
          <w:rFonts w:eastAsia="华文仿宋"/>
          <w:color w:val="000000"/>
          <w:sz w:val="32"/>
          <w:szCs w:val="32"/>
        </w:rPr>
        <w:t xml:space="preserve">card will be sent to the applicant </w:t>
      </w:r>
      <w:r>
        <w:rPr>
          <w:rFonts w:eastAsia="华文仿宋" w:hint="eastAsia"/>
          <w:color w:val="000000"/>
          <w:sz w:val="32"/>
          <w:szCs w:val="32"/>
        </w:rPr>
        <w:t>via express delivery service</w:t>
      </w:r>
      <w:r>
        <w:rPr>
          <w:rFonts w:eastAsia="华文仿宋"/>
          <w:color w:val="000000"/>
          <w:sz w:val="32"/>
          <w:szCs w:val="32"/>
        </w:rPr>
        <w:t xml:space="preserve">. The applicant can then activate the card by presenting his/her valid passport, credit card </w:t>
      </w:r>
      <w:r>
        <w:rPr>
          <w:rFonts w:eastAsia="华文仿宋" w:hint="eastAsia"/>
          <w:color w:val="000000"/>
          <w:sz w:val="32"/>
          <w:szCs w:val="32"/>
        </w:rPr>
        <w:t>and</w:t>
      </w:r>
      <w:r>
        <w:rPr>
          <w:rFonts w:eastAsia="华文仿宋"/>
          <w:color w:val="000000"/>
          <w:sz w:val="32"/>
          <w:szCs w:val="32"/>
        </w:rPr>
        <w:t xml:space="preserve"> debit card at the counter of any </w:t>
      </w:r>
      <w:r>
        <w:rPr>
          <w:rFonts w:eastAsia="华文仿宋" w:hint="eastAsia"/>
          <w:color w:val="000000"/>
          <w:sz w:val="32"/>
          <w:szCs w:val="32"/>
        </w:rPr>
        <w:t xml:space="preserve">BOK outlet, including </w:t>
      </w:r>
      <w:r>
        <w:rPr>
          <w:rFonts w:eastAsia="华文仿宋"/>
          <w:color w:val="000000"/>
          <w:sz w:val="32"/>
          <w:szCs w:val="32"/>
        </w:rPr>
        <w:t>the Bank of China Tower Sub-branch.</w:t>
      </w:r>
    </w:p>
    <w:p w:rsidR="00AA28F9" w:rsidRDefault="00F71EC0">
      <w:pPr>
        <w:spacing w:line="560" w:lineRule="exact"/>
        <w:ind w:firstLineChars="200" w:firstLine="640"/>
        <w:rPr>
          <w:rFonts w:eastAsia="华文楷体"/>
          <w:kern w:val="44"/>
          <w:sz w:val="32"/>
          <w:szCs w:val="32"/>
        </w:rPr>
      </w:pPr>
      <w:r>
        <w:rPr>
          <w:rFonts w:eastAsia="华文楷体" w:hint="eastAsia"/>
          <w:kern w:val="44"/>
          <w:sz w:val="32"/>
          <w:szCs w:val="32"/>
        </w:rPr>
        <w:t xml:space="preserve"> </w:t>
      </w:r>
      <w:r w:rsidR="0064348A">
        <w:rPr>
          <w:rFonts w:eastAsia="华文楷体" w:hint="eastAsia"/>
          <w:kern w:val="44"/>
          <w:sz w:val="32"/>
          <w:szCs w:val="32"/>
        </w:rPr>
        <w:t>(</w:t>
      </w:r>
      <w:r w:rsidR="0064348A">
        <w:rPr>
          <w:rFonts w:eastAsia="华文楷体"/>
          <w:kern w:val="44"/>
          <w:sz w:val="32"/>
          <w:szCs w:val="32"/>
        </w:rPr>
        <w:t xml:space="preserve">IV) List of </w:t>
      </w:r>
      <w:r w:rsidR="0064348A">
        <w:rPr>
          <w:rFonts w:eastAsia="华文楷体" w:hint="eastAsia"/>
          <w:kern w:val="44"/>
          <w:sz w:val="32"/>
          <w:szCs w:val="32"/>
        </w:rPr>
        <w:t>overseas BOC outlets</w:t>
      </w:r>
      <w:r w:rsidR="0064348A">
        <w:rPr>
          <w:rFonts w:eastAsia="华文楷体"/>
          <w:kern w:val="44"/>
          <w:sz w:val="32"/>
          <w:szCs w:val="32"/>
        </w:rPr>
        <w:t xml:space="preserve"> (double click on the Excel icon to view)</w:t>
      </w:r>
    </w:p>
    <w:p w:rsidR="00AA28F9" w:rsidRDefault="00FE390B" w:rsidP="00240C9B">
      <w:pPr>
        <w:spacing w:line="560" w:lineRule="exact"/>
        <w:ind w:firstLineChars="200" w:firstLine="641"/>
        <w:rPr>
          <w:rFonts w:eastAsia="华文楷体"/>
          <w:b/>
          <w:bCs/>
          <w:kern w:val="44"/>
          <w:sz w:val="32"/>
          <w:szCs w:val="32"/>
        </w:rPr>
      </w:pPr>
      <w:r>
        <w:rPr>
          <w:rFonts w:eastAsia="华文楷体"/>
          <w:b/>
          <w:bCs/>
          <w:kern w:val="44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38" o:spid="_x0000_s1026" type="#_x0000_t75" style="position:absolute;left:0;text-align:left;margin-left:107.75pt;margin-top:11.15pt;width:54.55pt;height:49.5pt;z-index:-251657216;mso-wrap-distance-left:9pt;mso-wrap-distance-right:9pt;mso-width-relative:page;mso-height-relative:page" wrapcoords="21592 -2 0 0 0 21600 21592 21602 8 21602 21600 21600 21600 0 8 -2 21592 -2">
            <v:imagedata r:id="rId13" o:title=""/>
            <w10:wrap type="tight"/>
          </v:shape>
          <o:OLEObject Type="Embed" ProgID="Excel.Sheet.8" ShapeID="对象 138" DrawAspect="Icon" ObjectID="_1688200224" r:id="rId14"/>
        </w:pict>
      </w:r>
    </w:p>
    <w:p w:rsidR="00AA28F9" w:rsidRDefault="00AA28F9">
      <w:pPr>
        <w:spacing w:line="560" w:lineRule="exact"/>
        <w:rPr>
          <w:rFonts w:eastAsia="华文楷体"/>
          <w:color w:val="000000"/>
          <w:sz w:val="32"/>
          <w:szCs w:val="32"/>
        </w:rPr>
      </w:pPr>
    </w:p>
    <w:p w:rsidR="00AA28F9" w:rsidRDefault="00AA28F9">
      <w:pPr>
        <w:spacing w:line="560" w:lineRule="exact"/>
        <w:rPr>
          <w:rFonts w:eastAsia="华文楷体"/>
          <w:color w:val="000000"/>
          <w:sz w:val="32"/>
          <w:szCs w:val="32"/>
        </w:rPr>
      </w:pPr>
    </w:p>
    <w:p w:rsidR="00AA28F9" w:rsidRDefault="0064348A">
      <w:pPr>
        <w:spacing w:line="560" w:lineRule="exact"/>
        <w:ind w:left="284" w:firstLineChars="201" w:firstLine="643"/>
        <w:rPr>
          <w:rFonts w:eastAsia="华文楷体"/>
          <w:color w:val="000000"/>
          <w:sz w:val="32"/>
          <w:szCs w:val="32"/>
        </w:rPr>
      </w:pPr>
      <w:r>
        <w:rPr>
          <w:rFonts w:eastAsia="华文楷体" w:hint="eastAsia"/>
          <w:color w:val="000000"/>
          <w:sz w:val="32"/>
          <w:szCs w:val="32"/>
        </w:rPr>
        <w:t>C</w:t>
      </w:r>
      <w:r>
        <w:rPr>
          <w:rFonts w:eastAsia="华文楷体"/>
          <w:color w:val="000000"/>
          <w:sz w:val="32"/>
          <w:szCs w:val="32"/>
        </w:rPr>
        <w:t>ontacts:</w:t>
      </w:r>
    </w:p>
    <w:p w:rsidR="00AA28F9" w:rsidRDefault="0064348A">
      <w:pPr>
        <w:spacing w:line="560" w:lineRule="exact"/>
        <w:ind w:left="284" w:firstLineChars="201" w:firstLine="643"/>
        <w:rPr>
          <w:rFonts w:eastAsia="华文楷体"/>
          <w:color w:val="000000"/>
          <w:sz w:val="32"/>
          <w:szCs w:val="32"/>
        </w:rPr>
      </w:pPr>
      <w:r>
        <w:rPr>
          <w:rFonts w:eastAsia="华文楷体"/>
          <w:color w:val="000000"/>
          <w:sz w:val="32"/>
          <w:szCs w:val="32"/>
        </w:rPr>
        <w:t xml:space="preserve">Contact at Beijing Branch: Han </w:t>
      </w:r>
      <w:proofErr w:type="spellStart"/>
      <w:r>
        <w:rPr>
          <w:rFonts w:eastAsia="华文楷体"/>
          <w:color w:val="000000"/>
          <w:sz w:val="32"/>
          <w:szCs w:val="32"/>
        </w:rPr>
        <w:t>Meng</w:t>
      </w:r>
      <w:proofErr w:type="spellEnd"/>
      <w:r>
        <w:rPr>
          <w:rFonts w:eastAsia="华文楷体"/>
          <w:color w:val="000000"/>
          <w:sz w:val="32"/>
          <w:szCs w:val="32"/>
        </w:rPr>
        <w:t xml:space="preserve"> (85122083)</w:t>
      </w:r>
    </w:p>
    <w:p w:rsidR="00AA28F9" w:rsidRDefault="0064348A">
      <w:pPr>
        <w:spacing w:line="560" w:lineRule="exact"/>
        <w:ind w:left="284" w:firstLineChars="201" w:firstLine="643"/>
        <w:rPr>
          <w:rFonts w:eastAsia="华文楷体"/>
          <w:color w:val="000000"/>
          <w:sz w:val="32"/>
          <w:szCs w:val="32"/>
        </w:rPr>
      </w:pPr>
      <w:r>
        <w:rPr>
          <w:rFonts w:eastAsia="华文楷体"/>
          <w:color w:val="000000"/>
          <w:sz w:val="32"/>
          <w:szCs w:val="32"/>
        </w:rPr>
        <w:t xml:space="preserve">Contact at Bank of China Tower Sub-branch: He </w:t>
      </w:r>
      <w:proofErr w:type="spellStart"/>
      <w:r>
        <w:rPr>
          <w:rFonts w:eastAsia="华文楷体"/>
          <w:color w:val="000000"/>
          <w:sz w:val="32"/>
          <w:szCs w:val="32"/>
        </w:rPr>
        <w:t>Zhihui</w:t>
      </w:r>
      <w:proofErr w:type="spellEnd"/>
      <w:r>
        <w:rPr>
          <w:rFonts w:eastAsia="华文楷体"/>
          <w:color w:val="000000"/>
          <w:sz w:val="32"/>
          <w:szCs w:val="32"/>
        </w:rPr>
        <w:t xml:space="preserve"> (66531561)</w:t>
      </w:r>
    </w:p>
    <w:p w:rsidR="00AA28F9" w:rsidRDefault="0064348A">
      <w:pPr>
        <w:spacing w:line="560" w:lineRule="exact"/>
        <w:ind w:left="284" w:firstLineChars="201" w:firstLine="643"/>
        <w:rPr>
          <w:rFonts w:eastAsia="华文楷体"/>
          <w:color w:val="000000"/>
          <w:sz w:val="32"/>
          <w:szCs w:val="32"/>
        </w:rPr>
      </w:pPr>
      <w:r>
        <w:rPr>
          <w:rFonts w:eastAsia="华文楷体" w:hint="eastAsia"/>
          <w:color w:val="000000"/>
          <w:sz w:val="32"/>
          <w:szCs w:val="32"/>
        </w:rPr>
        <w:t>C</w:t>
      </w:r>
      <w:r>
        <w:rPr>
          <w:rFonts w:eastAsia="华文楷体"/>
          <w:color w:val="000000"/>
          <w:sz w:val="32"/>
          <w:szCs w:val="32"/>
        </w:rPr>
        <w:t xml:space="preserve">ontact for credit card business: Fu </w:t>
      </w:r>
      <w:proofErr w:type="spellStart"/>
      <w:r>
        <w:rPr>
          <w:rFonts w:eastAsia="华文楷体" w:hint="eastAsia"/>
          <w:color w:val="000000"/>
          <w:sz w:val="32"/>
          <w:szCs w:val="32"/>
        </w:rPr>
        <w:t>Qian</w:t>
      </w:r>
      <w:r>
        <w:rPr>
          <w:rFonts w:eastAsia="华文楷体"/>
          <w:color w:val="000000"/>
          <w:sz w:val="32"/>
          <w:szCs w:val="32"/>
        </w:rPr>
        <w:t>qi</w:t>
      </w:r>
      <w:proofErr w:type="spellEnd"/>
      <w:r>
        <w:rPr>
          <w:rFonts w:eastAsia="华文楷体"/>
          <w:color w:val="000000"/>
          <w:sz w:val="32"/>
          <w:szCs w:val="32"/>
        </w:rPr>
        <w:t xml:space="preserve"> (66591570)</w:t>
      </w:r>
    </w:p>
    <w:p w:rsidR="00AA28F9" w:rsidRDefault="0064348A">
      <w:pPr>
        <w:spacing w:line="560" w:lineRule="exact"/>
        <w:ind w:left="284" w:firstLineChars="201" w:firstLine="643"/>
        <w:rPr>
          <w:rFonts w:eastAsia="华文楷体"/>
          <w:color w:val="000000"/>
          <w:sz w:val="32"/>
          <w:szCs w:val="32"/>
        </w:rPr>
      </w:pPr>
      <w:r>
        <w:rPr>
          <w:rFonts w:eastAsia="华文楷体" w:hint="eastAsia"/>
          <w:color w:val="000000"/>
          <w:sz w:val="32"/>
          <w:szCs w:val="32"/>
        </w:rPr>
        <w:t>C</w:t>
      </w:r>
      <w:r>
        <w:rPr>
          <w:rFonts w:eastAsia="华文楷体"/>
          <w:color w:val="000000"/>
          <w:sz w:val="32"/>
          <w:szCs w:val="32"/>
        </w:rPr>
        <w:t>ontact for debit card business: Jiao Jian (66591048)</w:t>
      </w:r>
    </w:p>
    <w:sectPr w:rsidR="00AA28F9">
      <w:headerReference w:type="default" r:id="rId15"/>
      <w:footerReference w:type="even" r:id="rId16"/>
      <w:footerReference w:type="default" r:id="rId17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CC9597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90B" w:rsidRDefault="00FE390B">
      <w:r>
        <w:separator/>
      </w:r>
    </w:p>
  </w:endnote>
  <w:endnote w:type="continuationSeparator" w:id="0">
    <w:p w:rsidR="00FE390B" w:rsidRDefault="00FE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nlo">
    <w:altName w:val="Segoe Print"/>
    <w:charset w:val="00"/>
    <w:family w:val="modern"/>
    <w:pitch w:val="default"/>
    <w:sig w:usb0="00000000" w:usb1="00000000" w:usb2="02000028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Corbel"/>
    <w:charset w:val="00"/>
    <w:family w:val="auto"/>
    <w:pitch w:val="default"/>
    <w:sig w:usb0="00000000" w:usb1="00000000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F9" w:rsidRDefault="0064348A">
    <w:pPr>
      <w:pStyle w:val="a6"/>
      <w:framePr w:wrap="around" w:vAnchor="text" w:hAnchor="margin" w:xAlign="center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end"/>
    </w:r>
  </w:p>
  <w:p w:rsidR="00AA28F9" w:rsidRDefault="00AA28F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F9" w:rsidRDefault="0064348A">
    <w:pPr>
      <w:pStyle w:val="a6"/>
      <w:framePr w:wrap="around" w:vAnchor="text" w:hAnchor="margin" w:xAlign="center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separate"/>
    </w:r>
    <w:r w:rsidR="00DB25CD">
      <w:rPr>
        <w:rStyle w:val="ac"/>
        <w:noProof/>
      </w:rPr>
      <w:t>5</w:t>
    </w:r>
    <w:r>
      <w:fldChar w:fldCharType="end"/>
    </w:r>
  </w:p>
  <w:p w:rsidR="00AA28F9" w:rsidRDefault="00AA28F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90B" w:rsidRDefault="00FE390B">
      <w:r>
        <w:separator/>
      </w:r>
    </w:p>
  </w:footnote>
  <w:footnote w:type="continuationSeparator" w:id="0">
    <w:p w:rsidR="00FE390B" w:rsidRDefault="00FE3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8F9" w:rsidRDefault="00AA28F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92066"/>
    <w:multiLevelType w:val="multilevel"/>
    <w:tmpl w:val="07092066"/>
    <w:lvl w:ilvl="0">
      <w:start w:val="1"/>
      <w:numFmt w:val="japaneseCounting"/>
      <w:lvlText w:val="%1、"/>
      <w:lvlJc w:val="left"/>
      <w:pPr>
        <w:ind w:left="1280" w:hanging="6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5CAF000C"/>
    <w:multiLevelType w:val="multilevel"/>
    <w:tmpl w:val="5CAF00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ordsTalk">
    <w15:presenceInfo w15:providerId="None" w15:userId="WordsTal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3MLOwNDA1NzIzNLNQ0lEKTi0uzszPAykwqgUA8fh/9iwAAAA="/>
  </w:docVars>
  <w:rsids>
    <w:rsidRoot w:val="00172A27"/>
    <w:rsid w:val="00000F8F"/>
    <w:rsid w:val="00001651"/>
    <w:rsid w:val="000017D4"/>
    <w:rsid w:val="0000264B"/>
    <w:rsid w:val="000060B9"/>
    <w:rsid w:val="00007577"/>
    <w:rsid w:val="00007696"/>
    <w:rsid w:val="0001262C"/>
    <w:rsid w:val="00013864"/>
    <w:rsid w:val="000154B6"/>
    <w:rsid w:val="00016BB6"/>
    <w:rsid w:val="00023B7B"/>
    <w:rsid w:val="00024691"/>
    <w:rsid w:val="00026157"/>
    <w:rsid w:val="00027AF3"/>
    <w:rsid w:val="0003229A"/>
    <w:rsid w:val="00037E15"/>
    <w:rsid w:val="00040E4E"/>
    <w:rsid w:val="000415EB"/>
    <w:rsid w:val="000435FC"/>
    <w:rsid w:val="00052C93"/>
    <w:rsid w:val="00055E5B"/>
    <w:rsid w:val="000615DA"/>
    <w:rsid w:val="00063789"/>
    <w:rsid w:val="000710E0"/>
    <w:rsid w:val="00071781"/>
    <w:rsid w:val="00072CC0"/>
    <w:rsid w:val="0007648B"/>
    <w:rsid w:val="000808D3"/>
    <w:rsid w:val="000821FB"/>
    <w:rsid w:val="0008656B"/>
    <w:rsid w:val="00096CD9"/>
    <w:rsid w:val="000975AF"/>
    <w:rsid w:val="000A11E1"/>
    <w:rsid w:val="000A60A3"/>
    <w:rsid w:val="000B128A"/>
    <w:rsid w:val="000B31A7"/>
    <w:rsid w:val="000B4F70"/>
    <w:rsid w:val="000B6B0C"/>
    <w:rsid w:val="000C54C6"/>
    <w:rsid w:val="000C7F88"/>
    <w:rsid w:val="000D2C2C"/>
    <w:rsid w:val="000E083D"/>
    <w:rsid w:val="000E54F9"/>
    <w:rsid w:val="000F0D73"/>
    <w:rsid w:val="000F54B6"/>
    <w:rsid w:val="000F6D72"/>
    <w:rsid w:val="00100503"/>
    <w:rsid w:val="00105F88"/>
    <w:rsid w:val="0011255B"/>
    <w:rsid w:val="001171AD"/>
    <w:rsid w:val="001177F3"/>
    <w:rsid w:val="00123CB4"/>
    <w:rsid w:val="00124788"/>
    <w:rsid w:val="00130608"/>
    <w:rsid w:val="00135032"/>
    <w:rsid w:val="00136856"/>
    <w:rsid w:val="00144BA3"/>
    <w:rsid w:val="00150F94"/>
    <w:rsid w:val="00151361"/>
    <w:rsid w:val="00154C4B"/>
    <w:rsid w:val="001574D1"/>
    <w:rsid w:val="00162213"/>
    <w:rsid w:val="0016502B"/>
    <w:rsid w:val="001711F6"/>
    <w:rsid w:val="00172A27"/>
    <w:rsid w:val="001758A7"/>
    <w:rsid w:val="0018655B"/>
    <w:rsid w:val="00193F13"/>
    <w:rsid w:val="001A13BF"/>
    <w:rsid w:val="001A1CC8"/>
    <w:rsid w:val="001A2F73"/>
    <w:rsid w:val="001A7417"/>
    <w:rsid w:val="001B5DBE"/>
    <w:rsid w:val="001B78DE"/>
    <w:rsid w:val="001C36FA"/>
    <w:rsid w:val="001C62A2"/>
    <w:rsid w:val="001E31A2"/>
    <w:rsid w:val="001E4B4B"/>
    <w:rsid w:val="001E65B4"/>
    <w:rsid w:val="001F1CD3"/>
    <w:rsid w:val="001F5ED7"/>
    <w:rsid w:val="002043D0"/>
    <w:rsid w:val="00205B02"/>
    <w:rsid w:val="00210F0B"/>
    <w:rsid w:val="002116AA"/>
    <w:rsid w:val="002172D4"/>
    <w:rsid w:val="0022156D"/>
    <w:rsid w:val="00230A26"/>
    <w:rsid w:val="00231124"/>
    <w:rsid w:val="00232729"/>
    <w:rsid w:val="00233B61"/>
    <w:rsid w:val="002363A3"/>
    <w:rsid w:val="00236E0F"/>
    <w:rsid w:val="00240C9B"/>
    <w:rsid w:val="002416CD"/>
    <w:rsid w:val="0024253D"/>
    <w:rsid w:val="0024528E"/>
    <w:rsid w:val="00250BEE"/>
    <w:rsid w:val="00251BCF"/>
    <w:rsid w:val="00261E38"/>
    <w:rsid w:val="002677E9"/>
    <w:rsid w:val="00271326"/>
    <w:rsid w:val="00271ED2"/>
    <w:rsid w:val="00275D7A"/>
    <w:rsid w:val="002828C4"/>
    <w:rsid w:val="00283B30"/>
    <w:rsid w:val="00283C44"/>
    <w:rsid w:val="00287C7A"/>
    <w:rsid w:val="00296BD0"/>
    <w:rsid w:val="002971F2"/>
    <w:rsid w:val="002A124C"/>
    <w:rsid w:val="002A18C3"/>
    <w:rsid w:val="002A4B69"/>
    <w:rsid w:val="002B04B1"/>
    <w:rsid w:val="002B36AB"/>
    <w:rsid w:val="002B6395"/>
    <w:rsid w:val="002C40F3"/>
    <w:rsid w:val="002C4C17"/>
    <w:rsid w:val="002C5363"/>
    <w:rsid w:val="002C5B4F"/>
    <w:rsid w:val="002E0AFB"/>
    <w:rsid w:val="002E1038"/>
    <w:rsid w:val="002E16EE"/>
    <w:rsid w:val="002E2416"/>
    <w:rsid w:val="002E3E8A"/>
    <w:rsid w:val="002E5373"/>
    <w:rsid w:val="002E6947"/>
    <w:rsid w:val="002F3F70"/>
    <w:rsid w:val="002F4E84"/>
    <w:rsid w:val="003019E8"/>
    <w:rsid w:val="00302F81"/>
    <w:rsid w:val="00314270"/>
    <w:rsid w:val="003202DE"/>
    <w:rsid w:val="003209E7"/>
    <w:rsid w:val="003371E0"/>
    <w:rsid w:val="00340F07"/>
    <w:rsid w:val="003432FA"/>
    <w:rsid w:val="003448C5"/>
    <w:rsid w:val="00344C51"/>
    <w:rsid w:val="00346646"/>
    <w:rsid w:val="00347801"/>
    <w:rsid w:val="003503B7"/>
    <w:rsid w:val="0035164D"/>
    <w:rsid w:val="00351EED"/>
    <w:rsid w:val="003538A3"/>
    <w:rsid w:val="003628BF"/>
    <w:rsid w:val="00363C4F"/>
    <w:rsid w:val="00364864"/>
    <w:rsid w:val="003806B5"/>
    <w:rsid w:val="0038626A"/>
    <w:rsid w:val="00387049"/>
    <w:rsid w:val="00390BCC"/>
    <w:rsid w:val="003921B5"/>
    <w:rsid w:val="00397851"/>
    <w:rsid w:val="003A30EA"/>
    <w:rsid w:val="003A34F6"/>
    <w:rsid w:val="003A3CF3"/>
    <w:rsid w:val="003A3EDD"/>
    <w:rsid w:val="003B71FC"/>
    <w:rsid w:val="003C62C8"/>
    <w:rsid w:val="003D1672"/>
    <w:rsid w:val="003D57DC"/>
    <w:rsid w:val="003D5F4B"/>
    <w:rsid w:val="003D7299"/>
    <w:rsid w:val="003D75D2"/>
    <w:rsid w:val="003E03E2"/>
    <w:rsid w:val="003E225E"/>
    <w:rsid w:val="003E6C45"/>
    <w:rsid w:val="003F184C"/>
    <w:rsid w:val="003F5979"/>
    <w:rsid w:val="003F6C83"/>
    <w:rsid w:val="0040360D"/>
    <w:rsid w:val="00412415"/>
    <w:rsid w:val="00412E28"/>
    <w:rsid w:val="004147A8"/>
    <w:rsid w:val="004244B7"/>
    <w:rsid w:val="00427CB1"/>
    <w:rsid w:val="004340F0"/>
    <w:rsid w:val="00440D06"/>
    <w:rsid w:val="00442971"/>
    <w:rsid w:val="00450600"/>
    <w:rsid w:val="00452758"/>
    <w:rsid w:val="00454F5E"/>
    <w:rsid w:val="00454F88"/>
    <w:rsid w:val="004614CB"/>
    <w:rsid w:val="004624FE"/>
    <w:rsid w:val="00463687"/>
    <w:rsid w:val="004642AC"/>
    <w:rsid w:val="0046539C"/>
    <w:rsid w:val="00466753"/>
    <w:rsid w:val="00473775"/>
    <w:rsid w:val="00482050"/>
    <w:rsid w:val="00484707"/>
    <w:rsid w:val="00491691"/>
    <w:rsid w:val="00493A64"/>
    <w:rsid w:val="004B20AE"/>
    <w:rsid w:val="004B4CD6"/>
    <w:rsid w:val="004B68A0"/>
    <w:rsid w:val="004C0DA3"/>
    <w:rsid w:val="004C2B2F"/>
    <w:rsid w:val="004C2EC2"/>
    <w:rsid w:val="004C4DF7"/>
    <w:rsid w:val="004D4C04"/>
    <w:rsid w:val="004D7312"/>
    <w:rsid w:val="004E277E"/>
    <w:rsid w:val="004E2DF5"/>
    <w:rsid w:val="004E73B1"/>
    <w:rsid w:val="004E7DAF"/>
    <w:rsid w:val="004F2C65"/>
    <w:rsid w:val="004F51E5"/>
    <w:rsid w:val="005074A2"/>
    <w:rsid w:val="00511AEB"/>
    <w:rsid w:val="0052130D"/>
    <w:rsid w:val="00522811"/>
    <w:rsid w:val="005235DC"/>
    <w:rsid w:val="00533A5B"/>
    <w:rsid w:val="00536AD1"/>
    <w:rsid w:val="00553A9D"/>
    <w:rsid w:val="00560050"/>
    <w:rsid w:val="005951F8"/>
    <w:rsid w:val="00596E20"/>
    <w:rsid w:val="005A0233"/>
    <w:rsid w:val="005A3CF9"/>
    <w:rsid w:val="005A69F9"/>
    <w:rsid w:val="005B2D11"/>
    <w:rsid w:val="005B630E"/>
    <w:rsid w:val="005C1787"/>
    <w:rsid w:val="005D03A8"/>
    <w:rsid w:val="005D6BE5"/>
    <w:rsid w:val="005D6EBF"/>
    <w:rsid w:val="005E0231"/>
    <w:rsid w:val="005E1259"/>
    <w:rsid w:val="005E2A81"/>
    <w:rsid w:val="005E37BF"/>
    <w:rsid w:val="005E5E75"/>
    <w:rsid w:val="005E6714"/>
    <w:rsid w:val="005F2876"/>
    <w:rsid w:val="005F34C7"/>
    <w:rsid w:val="005F582B"/>
    <w:rsid w:val="005F5D80"/>
    <w:rsid w:val="005F65FF"/>
    <w:rsid w:val="005F7B34"/>
    <w:rsid w:val="00600E4D"/>
    <w:rsid w:val="00603B6F"/>
    <w:rsid w:val="00606997"/>
    <w:rsid w:val="00606A98"/>
    <w:rsid w:val="00607625"/>
    <w:rsid w:val="00612273"/>
    <w:rsid w:val="006252FD"/>
    <w:rsid w:val="006274DC"/>
    <w:rsid w:val="006311CC"/>
    <w:rsid w:val="0063617C"/>
    <w:rsid w:val="0064348A"/>
    <w:rsid w:val="006457B0"/>
    <w:rsid w:val="0065373A"/>
    <w:rsid w:val="00661D78"/>
    <w:rsid w:val="00663E36"/>
    <w:rsid w:val="006673E5"/>
    <w:rsid w:val="00672D83"/>
    <w:rsid w:val="006911E7"/>
    <w:rsid w:val="00691397"/>
    <w:rsid w:val="00695468"/>
    <w:rsid w:val="006A08D0"/>
    <w:rsid w:val="006A1596"/>
    <w:rsid w:val="006A395A"/>
    <w:rsid w:val="006A44D7"/>
    <w:rsid w:val="006B7475"/>
    <w:rsid w:val="006C0772"/>
    <w:rsid w:val="006C2FE6"/>
    <w:rsid w:val="006C5F3D"/>
    <w:rsid w:val="006C6519"/>
    <w:rsid w:val="006C7739"/>
    <w:rsid w:val="006D7843"/>
    <w:rsid w:val="006E1319"/>
    <w:rsid w:val="006E1F29"/>
    <w:rsid w:val="006E7648"/>
    <w:rsid w:val="006F22AE"/>
    <w:rsid w:val="006F2EF4"/>
    <w:rsid w:val="006F68F4"/>
    <w:rsid w:val="007120CB"/>
    <w:rsid w:val="00712793"/>
    <w:rsid w:val="00717CB1"/>
    <w:rsid w:val="00724AD4"/>
    <w:rsid w:val="00724F96"/>
    <w:rsid w:val="0073319A"/>
    <w:rsid w:val="00735EFB"/>
    <w:rsid w:val="00742891"/>
    <w:rsid w:val="00743EF3"/>
    <w:rsid w:val="007516B4"/>
    <w:rsid w:val="00755EE9"/>
    <w:rsid w:val="007618A4"/>
    <w:rsid w:val="00766594"/>
    <w:rsid w:val="00766EBF"/>
    <w:rsid w:val="007677AF"/>
    <w:rsid w:val="00770772"/>
    <w:rsid w:val="00772CA9"/>
    <w:rsid w:val="00774190"/>
    <w:rsid w:val="00784FD3"/>
    <w:rsid w:val="007861F6"/>
    <w:rsid w:val="00793337"/>
    <w:rsid w:val="00794066"/>
    <w:rsid w:val="0079517C"/>
    <w:rsid w:val="007978D2"/>
    <w:rsid w:val="007A2883"/>
    <w:rsid w:val="007A6E37"/>
    <w:rsid w:val="007B0605"/>
    <w:rsid w:val="007B1F9D"/>
    <w:rsid w:val="007B7281"/>
    <w:rsid w:val="007C02AA"/>
    <w:rsid w:val="007C1E44"/>
    <w:rsid w:val="007C37D1"/>
    <w:rsid w:val="007C49B6"/>
    <w:rsid w:val="007C6E91"/>
    <w:rsid w:val="007D2786"/>
    <w:rsid w:val="007E1CB9"/>
    <w:rsid w:val="007E43F8"/>
    <w:rsid w:val="007E698D"/>
    <w:rsid w:val="007F28E3"/>
    <w:rsid w:val="00801035"/>
    <w:rsid w:val="00804BA6"/>
    <w:rsid w:val="00807F7B"/>
    <w:rsid w:val="00811F9E"/>
    <w:rsid w:val="0082269B"/>
    <w:rsid w:val="00822CEA"/>
    <w:rsid w:val="00823CAF"/>
    <w:rsid w:val="00827CC5"/>
    <w:rsid w:val="00827FBF"/>
    <w:rsid w:val="0083096F"/>
    <w:rsid w:val="00844084"/>
    <w:rsid w:val="008503F8"/>
    <w:rsid w:val="00852817"/>
    <w:rsid w:val="00853BF3"/>
    <w:rsid w:val="00854BDE"/>
    <w:rsid w:val="00855B72"/>
    <w:rsid w:val="0085742D"/>
    <w:rsid w:val="008622C1"/>
    <w:rsid w:val="00864690"/>
    <w:rsid w:val="0086678C"/>
    <w:rsid w:val="00866865"/>
    <w:rsid w:val="008802C8"/>
    <w:rsid w:val="00880A17"/>
    <w:rsid w:val="00884230"/>
    <w:rsid w:val="00885C06"/>
    <w:rsid w:val="00887295"/>
    <w:rsid w:val="00891694"/>
    <w:rsid w:val="00892C78"/>
    <w:rsid w:val="00893691"/>
    <w:rsid w:val="008A4C68"/>
    <w:rsid w:val="008B3693"/>
    <w:rsid w:val="008B5D45"/>
    <w:rsid w:val="008C2CDA"/>
    <w:rsid w:val="008C3F8F"/>
    <w:rsid w:val="008C5578"/>
    <w:rsid w:val="008C7463"/>
    <w:rsid w:val="008D14CC"/>
    <w:rsid w:val="008D2DE7"/>
    <w:rsid w:val="008E130C"/>
    <w:rsid w:val="008E6434"/>
    <w:rsid w:val="008E78F6"/>
    <w:rsid w:val="008F0717"/>
    <w:rsid w:val="008F1958"/>
    <w:rsid w:val="00902291"/>
    <w:rsid w:val="0090233F"/>
    <w:rsid w:val="00902D06"/>
    <w:rsid w:val="0090315E"/>
    <w:rsid w:val="00907046"/>
    <w:rsid w:val="0091035F"/>
    <w:rsid w:val="009104CB"/>
    <w:rsid w:val="009127AE"/>
    <w:rsid w:val="009173BE"/>
    <w:rsid w:val="009176E5"/>
    <w:rsid w:val="00920B1D"/>
    <w:rsid w:val="00924FC0"/>
    <w:rsid w:val="00925ADF"/>
    <w:rsid w:val="00930EAF"/>
    <w:rsid w:val="00932DB9"/>
    <w:rsid w:val="00933F5E"/>
    <w:rsid w:val="00935B60"/>
    <w:rsid w:val="00936457"/>
    <w:rsid w:val="0094001B"/>
    <w:rsid w:val="00942731"/>
    <w:rsid w:val="00942F33"/>
    <w:rsid w:val="00944661"/>
    <w:rsid w:val="009479F8"/>
    <w:rsid w:val="00957472"/>
    <w:rsid w:val="00963F47"/>
    <w:rsid w:val="00964040"/>
    <w:rsid w:val="009646DB"/>
    <w:rsid w:val="0097569F"/>
    <w:rsid w:val="00980967"/>
    <w:rsid w:val="00983B97"/>
    <w:rsid w:val="0098691D"/>
    <w:rsid w:val="00986DD1"/>
    <w:rsid w:val="009920DB"/>
    <w:rsid w:val="009A1654"/>
    <w:rsid w:val="009A2FED"/>
    <w:rsid w:val="009A374E"/>
    <w:rsid w:val="009A45B7"/>
    <w:rsid w:val="009A64BC"/>
    <w:rsid w:val="009B1E6E"/>
    <w:rsid w:val="009B3170"/>
    <w:rsid w:val="009C0700"/>
    <w:rsid w:val="009C6BCF"/>
    <w:rsid w:val="009C7EC7"/>
    <w:rsid w:val="009D5C81"/>
    <w:rsid w:val="009D6DA7"/>
    <w:rsid w:val="009D786E"/>
    <w:rsid w:val="009E0D04"/>
    <w:rsid w:val="009E10BB"/>
    <w:rsid w:val="009E484D"/>
    <w:rsid w:val="009E4ED7"/>
    <w:rsid w:val="009F5DBD"/>
    <w:rsid w:val="00A01531"/>
    <w:rsid w:val="00A11AC2"/>
    <w:rsid w:val="00A11DF4"/>
    <w:rsid w:val="00A1290C"/>
    <w:rsid w:val="00A12C2E"/>
    <w:rsid w:val="00A14E72"/>
    <w:rsid w:val="00A14FBA"/>
    <w:rsid w:val="00A15C96"/>
    <w:rsid w:val="00A161B0"/>
    <w:rsid w:val="00A22720"/>
    <w:rsid w:val="00A24F6D"/>
    <w:rsid w:val="00A34BB0"/>
    <w:rsid w:val="00A36DF5"/>
    <w:rsid w:val="00A36F34"/>
    <w:rsid w:val="00A375C4"/>
    <w:rsid w:val="00A40B6A"/>
    <w:rsid w:val="00A40D53"/>
    <w:rsid w:val="00A41A52"/>
    <w:rsid w:val="00A4771E"/>
    <w:rsid w:val="00A521EB"/>
    <w:rsid w:val="00A65022"/>
    <w:rsid w:val="00A6556F"/>
    <w:rsid w:val="00A65617"/>
    <w:rsid w:val="00A66616"/>
    <w:rsid w:val="00A70E37"/>
    <w:rsid w:val="00A717C8"/>
    <w:rsid w:val="00A759C6"/>
    <w:rsid w:val="00A813EE"/>
    <w:rsid w:val="00A839A9"/>
    <w:rsid w:val="00A8433D"/>
    <w:rsid w:val="00A85A37"/>
    <w:rsid w:val="00A85FE7"/>
    <w:rsid w:val="00A960EF"/>
    <w:rsid w:val="00AA28F9"/>
    <w:rsid w:val="00AA68BC"/>
    <w:rsid w:val="00AB207E"/>
    <w:rsid w:val="00AB24DE"/>
    <w:rsid w:val="00AB724D"/>
    <w:rsid w:val="00AC0D5F"/>
    <w:rsid w:val="00AC2EDE"/>
    <w:rsid w:val="00AC43E1"/>
    <w:rsid w:val="00AC46B6"/>
    <w:rsid w:val="00AC4714"/>
    <w:rsid w:val="00AC4AD7"/>
    <w:rsid w:val="00AD0667"/>
    <w:rsid w:val="00AE2DB3"/>
    <w:rsid w:val="00AE659F"/>
    <w:rsid w:val="00AE68DD"/>
    <w:rsid w:val="00AE7953"/>
    <w:rsid w:val="00AF4F0D"/>
    <w:rsid w:val="00B0097D"/>
    <w:rsid w:val="00B01B65"/>
    <w:rsid w:val="00B0433F"/>
    <w:rsid w:val="00B0504E"/>
    <w:rsid w:val="00B07C44"/>
    <w:rsid w:val="00B1086A"/>
    <w:rsid w:val="00B10DC0"/>
    <w:rsid w:val="00B15E0D"/>
    <w:rsid w:val="00B174DF"/>
    <w:rsid w:val="00B231BD"/>
    <w:rsid w:val="00B26217"/>
    <w:rsid w:val="00B277AE"/>
    <w:rsid w:val="00B312A1"/>
    <w:rsid w:val="00B32E41"/>
    <w:rsid w:val="00B340D5"/>
    <w:rsid w:val="00B36426"/>
    <w:rsid w:val="00B3662E"/>
    <w:rsid w:val="00B3667A"/>
    <w:rsid w:val="00B433D9"/>
    <w:rsid w:val="00B457F3"/>
    <w:rsid w:val="00B474B4"/>
    <w:rsid w:val="00B514E4"/>
    <w:rsid w:val="00B55D89"/>
    <w:rsid w:val="00B563A2"/>
    <w:rsid w:val="00B57D9D"/>
    <w:rsid w:val="00B67BBE"/>
    <w:rsid w:val="00B71090"/>
    <w:rsid w:val="00B7161E"/>
    <w:rsid w:val="00B72122"/>
    <w:rsid w:val="00B75E9D"/>
    <w:rsid w:val="00B778D3"/>
    <w:rsid w:val="00B827F8"/>
    <w:rsid w:val="00B85641"/>
    <w:rsid w:val="00B863B3"/>
    <w:rsid w:val="00B872B0"/>
    <w:rsid w:val="00B905FE"/>
    <w:rsid w:val="00B93EB2"/>
    <w:rsid w:val="00B94D9C"/>
    <w:rsid w:val="00B97642"/>
    <w:rsid w:val="00BA4CF0"/>
    <w:rsid w:val="00BA5CEC"/>
    <w:rsid w:val="00BB3EEE"/>
    <w:rsid w:val="00BC30E7"/>
    <w:rsid w:val="00BC57D5"/>
    <w:rsid w:val="00BD5A9A"/>
    <w:rsid w:val="00BD5E14"/>
    <w:rsid w:val="00BE001B"/>
    <w:rsid w:val="00BE1F97"/>
    <w:rsid w:val="00BF213A"/>
    <w:rsid w:val="00BF217E"/>
    <w:rsid w:val="00BF2674"/>
    <w:rsid w:val="00BF49DD"/>
    <w:rsid w:val="00BF7CA6"/>
    <w:rsid w:val="00C016E0"/>
    <w:rsid w:val="00C04C82"/>
    <w:rsid w:val="00C077A5"/>
    <w:rsid w:val="00C101A4"/>
    <w:rsid w:val="00C116EE"/>
    <w:rsid w:val="00C128BE"/>
    <w:rsid w:val="00C132C1"/>
    <w:rsid w:val="00C16B3C"/>
    <w:rsid w:val="00C16ECD"/>
    <w:rsid w:val="00C1776D"/>
    <w:rsid w:val="00C21187"/>
    <w:rsid w:val="00C21543"/>
    <w:rsid w:val="00C23701"/>
    <w:rsid w:val="00C320C3"/>
    <w:rsid w:val="00C356AD"/>
    <w:rsid w:val="00C4270F"/>
    <w:rsid w:val="00C463E3"/>
    <w:rsid w:val="00C50DFD"/>
    <w:rsid w:val="00C54E23"/>
    <w:rsid w:val="00C610F2"/>
    <w:rsid w:val="00C70AC4"/>
    <w:rsid w:val="00C71A39"/>
    <w:rsid w:val="00C736D2"/>
    <w:rsid w:val="00C76FD6"/>
    <w:rsid w:val="00C8509D"/>
    <w:rsid w:val="00C87A59"/>
    <w:rsid w:val="00C92318"/>
    <w:rsid w:val="00C92A0F"/>
    <w:rsid w:val="00C95497"/>
    <w:rsid w:val="00CA006D"/>
    <w:rsid w:val="00CA30A2"/>
    <w:rsid w:val="00CA6DD8"/>
    <w:rsid w:val="00CB1A3A"/>
    <w:rsid w:val="00CB709A"/>
    <w:rsid w:val="00CB7AB1"/>
    <w:rsid w:val="00CC06D8"/>
    <w:rsid w:val="00CC3BCC"/>
    <w:rsid w:val="00CC759B"/>
    <w:rsid w:val="00CE26D3"/>
    <w:rsid w:val="00CE2A21"/>
    <w:rsid w:val="00CE6796"/>
    <w:rsid w:val="00CE6D74"/>
    <w:rsid w:val="00CF25D7"/>
    <w:rsid w:val="00D007A9"/>
    <w:rsid w:val="00D05FBF"/>
    <w:rsid w:val="00D20B20"/>
    <w:rsid w:val="00D213CB"/>
    <w:rsid w:val="00D22DCE"/>
    <w:rsid w:val="00D24F36"/>
    <w:rsid w:val="00D25B52"/>
    <w:rsid w:val="00D27D7D"/>
    <w:rsid w:val="00D314FF"/>
    <w:rsid w:val="00D315D1"/>
    <w:rsid w:val="00D32FCD"/>
    <w:rsid w:val="00D33026"/>
    <w:rsid w:val="00D34088"/>
    <w:rsid w:val="00D40565"/>
    <w:rsid w:val="00D42525"/>
    <w:rsid w:val="00D42CDC"/>
    <w:rsid w:val="00D44588"/>
    <w:rsid w:val="00D46D58"/>
    <w:rsid w:val="00D51529"/>
    <w:rsid w:val="00D53431"/>
    <w:rsid w:val="00D678BF"/>
    <w:rsid w:val="00D67AC1"/>
    <w:rsid w:val="00D70AD4"/>
    <w:rsid w:val="00D72176"/>
    <w:rsid w:val="00D766C3"/>
    <w:rsid w:val="00D80F80"/>
    <w:rsid w:val="00D81FA0"/>
    <w:rsid w:val="00D860EB"/>
    <w:rsid w:val="00D86DC0"/>
    <w:rsid w:val="00D9491F"/>
    <w:rsid w:val="00D94D98"/>
    <w:rsid w:val="00D950EE"/>
    <w:rsid w:val="00D979F6"/>
    <w:rsid w:val="00DA1ABD"/>
    <w:rsid w:val="00DA3CBE"/>
    <w:rsid w:val="00DA4121"/>
    <w:rsid w:val="00DA4966"/>
    <w:rsid w:val="00DA7016"/>
    <w:rsid w:val="00DB25CD"/>
    <w:rsid w:val="00DB443D"/>
    <w:rsid w:val="00DB4649"/>
    <w:rsid w:val="00DC5DBF"/>
    <w:rsid w:val="00DD07E2"/>
    <w:rsid w:val="00DD75CD"/>
    <w:rsid w:val="00DE24E6"/>
    <w:rsid w:val="00DE278C"/>
    <w:rsid w:val="00DE4E6E"/>
    <w:rsid w:val="00DE5449"/>
    <w:rsid w:val="00DE5CEB"/>
    <w:rsid w:val="00DE79B2"/>
    <w:rsid w:val="00DF2680"/>
    <w:rsid w:val="00DF3689"/>
    <w:rsid w:val="00DF4CEC"/>
    <w:rsid w:val="00DF7EBF"/>
    <w:rsid w:val="00DF7F87"/>
    <w:rsid w:val="00E00C58"/>
    <w:rsid w:val="00E02412"/>
    <w:rsid w:val="00E1063B"/>
    <w:rsid w:val="00E12B27"/>
    <w:rsid w:val="00E130C2"/>
    <w:rsid w:val="00E13C26"/>
    <w:rsid w:val="00E26666"/>
    <w:rsid w:val="00E304AE"/>
    <w:rsid w:val="00E3566F"/>
    <w:rsid w:val="00E36005"/>
    <w:rsid w:val="00E42F89"/>
    <w:rsid w:val="00E43824"/>
    <w:rsid w:val="00E4548B"/>
    <w:rsid w:val="00E45A60"/>
    <w:rsid w:val="00E467EA"/>
    <w:rsid w:val="00E470F7"/>
    <w:rsid w:val="00E4764E"/>
    <w:rsid w:val="00E52756"/>
    <w:rsid w:val="00E559FA"/>
    <w:rsid w:val="00E646BC"/>
    <w:rsid w:val="00E65348"/>
    <w:rsid w:val="00E70328"/>
    <w:rsid w:val="00E731BA"/>
    <w:rsid w:val="00E756D4"/>
    <w:rsid w:val="00E773B9"/>
    <w:rsid w:val="00E8671F"/>
    <w:rsid w:val="00E94728"/>
    <w:rsid w:val="00E96A14"/>
    <w:rsid w:val="00E973B0"/>
    <w:rsid w:val="00EA13B9"/>
    <w:rsid w:val="00EA48FB"/>
    <w:rsid w:val="00EA5C5B"/>
    <w:rsid w:val="00EA7F4B"/>
    <w:rsid w:val="00EB2D82"/>
    <w:rsid w:val="00EB5D08"/>
    <w:rsid w:val="00EB6F5F"/>
    <w:rsid w:val="00EB755A"/>
    <w:rsid w:val="00EB7D80"/>
    <w:rsid w:val="00EC263F"/>
    <w:rsid w:val="00EC7803"/>
    <w:rsid w:val="00ED1899"/>
    <w:rsid w:val="00ED349C"/>
    <w:rsid w:val="00ED4CB8"/>
    <w:rsid w:val="00ED641E"/>
    <w:rsid w:val="00ED6518"/>
    <w:rsid w:val="00ED657B"/>
    <w:rsid w:val="00ED679C"/>
    <w:rsid w:val="00EE514E"/>
    <w:rsid w:val="00EE70B4"/>
    <w:rsid w:val="00EE79E0"/>
    <w:rsid w:val="00EF0F22"/>
    <w:rsid w:val="00F03AC7"/>
    <w:rsid w:val="00F03E0D"/>
    <w:rsid w:val="00F042AA"/>
    <w:rsid w:val="00F05D9A"/>
    <w:rsid w:val="00F05DD3"/>
    <w:rsid w:val="00F06F94"/>
    <w:rsid w:val="00F11674"/>
    <w:rsid w:val="00F157E4"/>
    <w:rsid w:val="00F233AE"/>
    <w:rsid w:val="00F25CAF"/>
    <w:rsid w:val="00F314AF"/>
    <w:rsid w:val="00F316C4"/>
    <w:rsid w:val="00F31BBE"/>
    <w:rsid w:val="00F32DEA"/>
    <w:rsid w:val="00F40943"/>
    <w:rsid w:val="00F42558"/>
    <w:rsid w:val="00F52248"/>
    <w:rsid w:val="00F52D3C"/>
    <w:rsid w:val="00F52DD8"/>
    <w:rsid w:val="00F5364E"/>
    <w:rsid w:val="00F60408"/>
    <w:rsid w:val="00F60C1D"/>
    <w:rsid w:val="00F615BD"/>
    <w:rsid w:val="00F67D8D"/>
    <w:rsid w:val="00F71075"/>
    <w:rsid w:val="00F71EC0"/>
    <w:rsid w:val="00F72BA4"/>
    <w:rsid w:val="00F72DCD"/>
    <w:rsid w:val="00F75CD2"/>
    <w:rsid w:val="00F80F5F"/>
    <w:rsid w:val="00F83DC2"/>
    <w:rsid w:val="00F85297"/>
    <w:rsid w:val="00F91F44"/>
    <w:rsid w:val="00F92AAA"/>
    <w:rsid w:val="00F950EB"/>
    <w:rsid w:val="00F96749"/>
    <w:rsid w:val="00FA1228"/>
    <w:rsid w:val="00FA1A4A"/>
    <w:rsid w:val="00FA799D"/>
    <w:rsid w:val="00FB1353"/>
    <w:rsid w:val="00FB36F3"/>
    <w:rsid w:val="00FB4162"/>
    <w:rsid w:val="00FB439A"/>
    <w:rsid w:val="00FC2B00"/>
    <w:rsid w:val="00FC7FBA"/>
    <w:rsid w:val="00FD1D08"/>
    <w:rsid w:val="00FD5B4A"/>
    <w:rsid w:val="00FD7625"/>
    <w:rsid w:val="00FE3113"/>
    <w:rsid w:val="00FE390B"/>
    <w:rsid w:val="00FE3A9C"/>
    <w:rsid w:val="00FE6887"/>
    <w:rsid w:val="00FF0324"/>
    <w:rsid w:val="00FF2007"/>
    <w:rsid w:val="03CC6BA8"/>
    <w:rsid w:val="03DD03CB"/>
    <w:rsid w:val="042D4536"/>
    <w:rsid w:val="070344F4"/>
    <w:rsid w:val="072A6C14"/>
    <w:rsid w:val="090D69C9"/>
    <w:rsid w:val="0ABF507A"/>
    <w:rsid w:val="0B502606"/>
    <w:rsid w:val="0D4E23A7"/>
    <w:rsid w:val="0E172F76"/>
    <w:rsid w:val="0E4800D8"/>
    <w:rsid w:val="0E6D29BD"/>
    <w:rsid w:val="0EBA7B30"/>
    <w:rsid w:val="0ECE1821"/>
    <w:rsid w:val="12B44236"/>
    <w:rsid w:val="12C16E71"/>
    <w:rsid w:val="13291227"/>
    <w:rsid w:val="140C0F6A"/>
    <w:rsid w:val="152A31D6"/>
    <w:rsid w:val="158E52C1"/>
    <w:rsid w:val="15C32F3A"/>
    <w:rsid w:val="15F879EB"/>
    <w:rsid w:val="161B28E0"/>
    <w:rsid w:val="1998583A"/>
    <w:rsid w:val="1C915540"/>
    <w:rsid w:val="1CA1056E"/>
    <w:rsid w:val="1E1A562C"/>
    <w:rsid w:val="257D6558"/>
    <w:rsid w:val="25C0504D"/>
    <w:rsid w:val="26730A9E"/>
    <w:rsid w:val="276A299E"/>
    <w:rsid w:val="2A5C14F3"/>
    <w:rsid w:val="2A6B7C61"/>
    <w:rsid w:val="2AC275E1"/>
    <w:rsid w:val="2B1B7E2B"/>
    <w:rsid w:val="2C777862"/>
    <w:rsid w:val="2D261C0D"/>
    <w:rsid w:val="2D6A7059"/>
    <w:rsid w:val="2DDF509A"/>
    <w:rsid w:val="2E351F92"/>
    <w:rsid w:val="2EB31CD4"/>
    <w:rsid w:val="2FC46BAC"/>
    <w:rsid w:val="300F6DF7"/>
    <w:rsid w:val="303C66BD"/>
    <w:rsid w:val="30AF0101"/>
    <w:rsid w:val="325C4733"/>
    <w:rsid w:val="328452FE"/>
    <w:rsid w:val="329F124C"/>
    <w:rsid w:val="33474A99"/>
    <w:rsid w:val="3408185D"/>
    <w:rsid w:val="36621F55"/>
    <w:rsid w:val="36BB3697"/>
    <w:rsid w:val="38505F8C"/>
    <w:rsid w:val="389F0117"/>
    <w:rsid w:val="3B754A17"/>
    <w:rsid w:val="3B89026A"/>
    <w:rsid w:val="3CC007CC"/>
    <w:rsid w:val="3D880C16"/>
    <w:rsid w:val="3DB61A6B"/>
    <w:rsid w:val="3DF51910"/>
    <w:rsid w:val="3E2C0F26"/>
    <w:rsid w:val="3EC530A0"/>
    <w:rsid w:val="3FB56BB0"/>
    <w:rsid w:val="411E2592"/>
    <w:rsid w:val="420E1BDF"/>
    <w:rsid w:val="42E30367"/>
    <w:rsid w:val="445C1CA4"/>
    <w:rsid w:val="461D6F07"/>
    <w:rsid w:val="46510B65"/>
    <w:rsid w:val="472357BE"/>
    <w:rsid w:val="497C5471"/>
    <w:rsid w:val="4C2758A7"/>
    <w:rsid w:val="4C4E7074"/>
    <w:rsid w:val="4F4A3B14"/>
    <w:rsid w:val="506511DC"/>
    <w:rsid w:val="5098519E"/>
    <w:rsid w:val="53044C0D"/>
    <w:rsid w:val="537E75F1"/>
    <w:rsid w:val="56A075C0"/>
    <w:rsid w:val="5BD16851"/>
    <w:rsid w:val="5D177F61"/>
    <w:rsid w:val="60873E69"/>
    <w:rsid w:val="61E55686"/>
    <w:rsid w:val="622076FE"/>
    <w:rsid w:val="62D61A35"/>
    <w:rsid w:val="64B34A10"/>
    <w:rsid w:val="64F26F78"/>
    <w:rsid w:val="64F454FB"/>
    <w:rsid w:val="662D4FE7"/>
    <w:rsid w:val="66A13B90"/>
    <w:rsid w:val="66D53187"/>
    <w:rsid w:val="66DF5D1D"/>
    <w:rsid w:val="690B120F"/>
    <w:rsid w:val="6AD327FF"/>
    <w:rsid w:val="6C1168A4"/>
    <w:rsid w:val="6D8A3421"/>
    <w:rsid w:val="700716BD"/>
    <w:rsid w:val="709110AC"/>
    <w:rsid w:val="71044834"/>
    <w:rsid w:val="7269449B"/>
    <w:rsid w:val="7278230A"/>
    <w:rsid w:val="73530D10"/>
    <w:rsid w:val="74587716"/>
    <w:rsid w:val="755250C2"/>
    <w:rsid w:val="790B53BD"/>
    <w:rsid w:val="7A8A7FBB"/>
    <w:rsid w:val="7CDE4885"/>
    <w:rsid w:val="7F42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unhideWhenUsed="0" w:qFormat="1"/>
    <w:lsdException w:name="toc 3" w:semiHidden="0" w:uiPriority="39" w:qFormat="1"/>
    <w:lsdException w:name="annotation text" w:qFormat="1"/>
    <w:lsdException w:name="header" w:semiHidden="0" w:unhideWhenUsed="0" w:qFormat="1"/>
    <w:lsdException w:name="footer" w:semiHidden="0" w:unhideWhenUsed="0" w:qFormat="1"/>
    <w:lsdException w:name="caption" w:qFormat="1"/>
    <w:lsdException w:name="annotation reference" w:qFormat="1"/>
    <w:lsdException w:name="page number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qFormat="1"/>
    <w:lsdException w:name="Hyperlink" w:semiHidden="0" w:uiPriority="99" w:unhideWhenUsed="0" w:qFormat="1"/>
    <w:lsdException w:name="FollowedHyperlink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HTML Cite" w:semiHidden="0" w:unhideWhenUsed="0" w:qFormat="1"/>
    <w:lsdException w:name="HTML Code" w:semiHidden="0" w:unhideWhenUsed="0" w:qFormat="1"/>
    <w:lsdException w:name="HTML Definition" w:semiHidden="0" w:unhideWhenUsed="0"/>
    <w:lsdException w:name="HTML Keyboard" w:semiHidden="0" w:unhideWhenUsed="0" w:qFormat="1"/>
    <w:lsdException w:name="HTML Sample" w:semiHidden="0" w:unhideWhenUsed="0" w:qFormat="1"/>
    <w:lsdException w:name="HTML Variable" w:semiHidden="0" w:unhideWhenUsed="0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pPr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76" w:lineRule="auto"/>
      <w:ind w:firstLineChars="130" w:firstLine="418"/>
      <w:jc w:val="left"/>
    </w:pPr>
    <w:rPr>
      <w:rFonts w:eastAsia="仿宋_GB2312"/>
      <w:b/>
      <w:kern w:val="0"/>
      <w:sz w:val="32"/>
      <w:szCs w:val="32"/>
    </w:rPr>
  </w:style>
  <w:style w:type="paragraph" w:styleId="a4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20"/>
      <w:jc w:val="left"/>
    </w:pPr>
    <w:rPr>
      <w:rFonts w:ascii="宋体" w:hAnsi="宋体" w:cs="宋体"/>
      <w:kern w:val="0"/>
      <w:szCs w:val="21"/>
    </w:rPr>
  </w:style>
  <w:style w:type="paragraph" w:styleId="a9">
    <w:name w:val="annotation subject"/>
    <w:basedOn w:val="a3"/>
    <w:next w:val="a3"/>
    <w:link w:val="Char3"/>
    <w:semiHidden/>
    <w:unhideWhenUsed/>
    <w:rPr>
      <w:b/>
      <w:bCs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Pr>
      <w:b/>
    </w:rPr>
  </w:style>
  <w:style w:type="character" w:styleId="ac">
    <w:name w:val="page number"/>
    <w:basedOn w:val="a0"/>
  </w:style>
  <w:style w:type="character" w:styleId="ad">
    <w:name w:val="FollowedHyperlink"/>
    <w:qFormat/>
    <w:rPr>
      <w:color w:val="535353"/>
      <w:u w:val="none"/>
    </w:rPr>
  </w:style>
  <w:style w:type="character" w:styleId="ae">
    <w:name w:val="Emphasis"/>
    <w:qFormat/>
  </w:style>
  <w:style w:type="character" w:styleId="HTML">
    <w:name w:val="HTML Definition"/>
  </w:style>
  <w:style w:type="character" w:styleId="HTML0">
    <w:name w:val="HTML Variable"/>
    <w:qFormat/>
  </w:style>
  <w:style w:type="character" w:styleId="af">
    <w:name w:val="Hyperlink"/>
    <w:uiPriority w:val="99"/>
    <w:qFormat/>
    <w:rPr>
      <w:color w:val="535353"/>
      <w:u w:val="none"/>
    </w:rPr>
  </w:style>
  <w:style w:type="character" w:styleId="HTML1">
    <w:name w:val="HTML Code"/>
    <w:qFormat/>
    <w:rPr>
      <w:rFonts w:ascii="Courier New" w:hAnsi="Courier New"/>
      <w:sz w:val="20"/>
    </w:rPr>
  </w:style>
  <w:style w:type="character" w:styleId="af0">
    <w:name w:val="annotation reference"/>
    <w:basedOn w:val="a0"/>
    <w:semiHidden/>
    <w:unhideWhenUsed/>
    <w:qFormat/>
    <w:rPr>
      <w:sz w:val="21"/>
      <w:szCs w:val="21"/>
    </w:rPr>
  </w:style>
  <w:style w:type="character" w:styleId="HTML2">
    <w:name w:val="HTML Cite"/>
    <w:qFormat/>
  </w:style>
  <w:style w:type="character" w:styleId="HTML3">
    <w:name w:val="HTML Keyboard"/>
    <w:qFormat/>
    <w:rPr>
      <w:rFonts w:ascii="Menlo" w:eastAsia="Menlo" w:hAnsi="Menlo" w:cs="Menlo" w:hint="default"/>
      <w:color w:val="FFFFFF"/>
      <w:sz w:val="21"/>
      <w:szCs w:val="21"/>
      <w:shd w:val="clear" w:color="auto" w:fill="333333"/>
    </w:rPr>
  </w:style>
  <w:style w:type="character" w:styleId="HTML4">
    <w:name w:val="HTML Sample"/>
    <w:qFormat/>
    <w:rPr>
      <w:rFonts w:ascii="Menlo" w:eastAsia="Menlo" w:hAnsi="Menlo" w:cs="Menlo" w:hint="default"/>
      <w:sz w:val="21"/>
      <w:szCs w:val="21"/>
    </w:rPr>
  </w:style>
  <w:style w:type="character" w:customStyle="1" w:styleId="1Char">
    <w:name w:val="标题 1 Char"/>
    <w:link w:val="1"/>
    <w:rPr>
      <w:b/>
      <w:bCs/>
      <w:kern w:val="44"/>
      <w:sz w:val="44"/>
      <w:szCs w:val="44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2">
    <w:name w:val="页眉 Char"/>
    <w:link w:val="a7"/>
    <w:qFormat/>
    <w:rPr>
      <w:kern w:val="2"/>
      <w:sz w:val="18"/>
      <w:szCs w:val="18"/>
    </w:rPr>
  </w:style>
  <w:style w:type="character" w:customStyle="1" w:styleId="hover8">
    <w:name w:val="hover8"/>
    <w:qFormat/>
    <w:rPr>
      <w:color w:val="FF6633"/>
    </w:rPr>
  </w:style>
  <w:style w:type="character" w:customStyle="1" w:styleId="active">
    <w:name w:val="active"/>
    <w:basedOn w:val="a0"/>
    <w:qFormat/>
  </w:style>
  <w:style w:type="character" w:customStyle="1" w:styleId="hover">
    <w:name w:val="hover"/>
    <w:qFormat/>
    <w:rPr>
      <w:color w:val="FF6633"/>
    </w:rPr>
  </w:style>
  <w:style w:type="paragraph" w:customStyle="1" w:styleId="z-1">
    <w:name w:val="z-窗体顶端1"/>
    <w:basedOn w:val="a"/>
    <w:next w:val="a"/>
    <w:qFormat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z-10">
    <w:name w:val="z-窗体底端1"/>
    <w:basedOn w:val="a"/>
    <w:next w:val="a"/>
    <w:qFormat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-11">
    <w:name w:val="彩色列表 - 强调文字颜色 11"/>
    <w:basedOn w:val="a"/>
    <w:uiPriority w:val="99"/>
    <w:unhideWhenUsed/>
    <w:qFormat/>
    <w:pPr>
      <w:spacing w:line="360" w:lineRule="auto"/>
      <w:ind w:firstLineChars="200" w:firstLine="420"/>
    </w:pPr>
    <w:rPr>
      <w:rFonts w:ascii="Calibri" w:hAnsi="Calibri"/>
      <w:szCs w:val="22"/>
    </w:rPr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0">
    <w:name w:val="日期 Char"/>
    <w:basedOn w:val="a0"/>
    <w:link w:val="a4"/>
    <w:semiHidden/>
    <w:qFormat/>
    <w:rPr>
      <w:kern w:val="2"/>
      <w:sz w:val="21"/>
      <w:szCs w:val="24"/>
    </w:rPr>
  </w:style>
  <w:style w:type="character" w:customStyle="1" w:styleId="Char">
    <w:name w:val="批注文字 Char"/>
    <w:basedOn w:val="a0"/>
    <w:link w:val="a3"/>
    <w:semiHidden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9"/>
    <w:semiHidden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unhideWhenUsed="0" w:qFormat="1"/>
    <w:lsdException w:name="toc 3" w:semiHidden="0" w:uiPriority="39" w:qFormat="1"/>
    <w:lsdException w:name="annotation text" w:qFormat="1"/>
    <w:lsdException w:name="header" w:semiHidden="0" w:unhideWhenUsed="0" w:qFormat="1"/>
    <w:lsdException w:name="footer" w:semiHidden="0" w:unhideWhenUsed="0" w:qFormat="1"/>
    <w:lsdException w:name="caption" w:qFormat="1"/>
    <w:lsdException w:name="annotation reference" w:qFormat="1"/>
    <w:lsdException w:name="page number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qFormat="1"/>
    <w:lsdException w:name="Hyperlink" w:semiHidden="0" w:uiPriority="99" w:unhideWhenUsed="0" w:qFormat="1"/>
    <w:lsdException w:name="FollowedHyperlink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HTML Cite" w:semiHidden="0" w:unhideWhenUsed="0" w:qFormat="1"/>
    <w:lsdException w:name="HTML Code" w:semiHidden="0" w:unhideWhenUsed="0" w:qFormat="1"/>
    <w:lsdException w:name="HTML Definition" w:semiHidden="0" w:unhideWhenUsed="0"/>
    <w:lsdException w:name="HTML Keyboard" w:semiHidden="0" w:unhideWhenUsed="0" w:qFormat="1"/>
    <w:lsdException w:name="HTML Sample" w:semiHidden="0" w:unhideWhenUsed="0" w:qFormat="1"/>
    <w:lsdException w:name="HTML Variable" w:semiHidden="0" w:unhideWhenUsed="0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pPr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76" w:lineRule="auto"/>
      <w:ind w:firstLineChars="130" w:firstLine="418"/>
      <w:jc w:val="left"/>
    </w:pPr>
    <w:rPr>
      <w:rFonts w:eastAsia="仿宋_GB2312"/>
      <w:b/>
      <w:kern w:val="0"/>
      <w:sz w:val="32"/>
      <w:szCs w:val="32"/>
    </w:rPr>
  </w:style>
  <w:style w:type="paragraph" w:styleId="a4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20"/>
      <w:jc w:val="left"/>
    </w:pPr>
    <w:rPr>
      <w:rFonts w:ascii="宋体" w:hAnsi="宋体" w:cs="宋体"/>
      <w:kern w:val="0"/>
      <w:szCs w:val="21"/>
    </w:rPr>
  </w:style>
  <w:style w:type="paragraph" w:styleId="a9">
    <w:name w:val="annotation subject"/>
    <w:basedOn w:val="a3"/>
    <w:next w:val="a3"/>
    <w:link w:val="Char3"/>
    <w:semiHidden/>
    <w:unhideWhenUsed/>
    <w:rPr>
      <w:b/>
      <w:bCs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Pr>
      <w:b/>
    </w:rPr>
  </w:style>
  <w:style w:type="character" w:styleId="ac">
    <w:name w:val="page number"/>
    <w:basedOn w:val="a0"/>
  </w:style>
  <w:style w:type="character" w:styleId="ad">
    <w:name w:val="FollowedHyperlink"/>
    <w:qFormat/>
    <w:rPr>
      <w:color w:val="535353"/>
      <w:u w:val="none"/>
    </w:rPr>
  </w:style>
  <w:style w:type="character" w:styleId="ae">
    <w:name w:val="Emphasis"/>
    <w:qFormat/>
  </w:style>
  <w:style w:type="character" w:styleId="HTML">
    <w:name w:val="HTML Definition"/>
  </w:style>
  <w:style w:type="character" w:styleId="HTML0">
    <w:name w:val="HTML Variable"/>
    <w:qFormat/>
  </w:style>
  <w:style w:type="character" w:styleId="af">
    <w:name w:val="Hyperlink"/>
    <w:uiPriority w:val="99"/>
    <w:qFormat/>
    <w:rPr>
      <w:color w:val="535353"/>
      <w:u w:val="none"/>
    </w:rPr>
  </w:style>
  <w:style w:type="character" w:styleId="HTML1">
    <w:name w:val="HTML Code"/>
    <w:qFormat/>
    <w:rPr>
      <w:rFonts w:ascii="Courier New" w:hAnsi="Courier New"/>
      <w:sz w:val="20"/>
    </w:rPr>
  </w:style>
  <w:style w:type="character" w:styleId="af0">
    <w:name w:val="annotation reference"/>
    <w:basedOn w:val="a0"/>
    <w:semiHidden/>
    <w:unhideWhenUsed/>
    <w:qFormat/>
    <w:rPr>
      <w:sz w:val="21"/>
      <w:szCs w:val="21"/>
    </w:rPr>
  </w:style>
  <w:style w:type="character" w:styleId="HTML2">
    <w:name w:val="HTML Cite"/>
    <w:qFormat/>
  </w:style>
  <w:style w:type="character" w:styleId="HTML3">
    <w:name w:val="HTML Keyboard"/>
    <w:qFormat/>
    <w:rPr>
      <w:rFonts w:ascii="Menlo" w:eastAsia="Menlo" w:hAnsi="Menlo" w:cs="Menlo" w:hint="default"/>
      <w:color w:val="FFFFFF"/>
      <w:sz w:val="21"/>
      <w:szCs w:val="21"/>
      <w:shd w:val="clear" w:color="auto" w:fill="333333"/>
    </w:rPr>
  </w:style>
  <w:style w:type="character" w:styleId="HTML4">
    <w:name w:val="HTML Sample"/>
    <w:qFormat/>
    <w:rPr>
      <w:rFonts w:ascii="Menlo" w:eastAsia="Menlo" w:hAnsi="Menlo" w:cs="Menlo" w:hint="default"/>
      <w:sz w:val="21"/>
      <w:szCs w:val="21"/>
    </w:rPr>
  </w:style>
  <w:style w:type="character" w:customStyle="1" w:styleId="1Char">
    <w:name w:val="标题 1 Char"/>
    <w:link w:val="1"/>
    <w:rPr>
      <w:b/>
      <w:bCs/>
      <w:kern w:val="44"/>
      <w:sz w:val="44"/>
      <w:szCs w:val="44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2">
    <w:name w:val="页眉 Char"/>
    <w:link w:val="a7"/>
    <w:qFormat/>
    <w:rPr>
      <w:kern w:val="2"/>
      <w:sz w:val="18"/>
      <w:szCs w:val="18"/>
    </w:rPr>
  </w:style>
  <w:style w:type="character" w:customStyle="1" w:styleId="hover8">
    <w:name w:val="hover8"/>
    <w:qFormat/>
    <w:rPr>
      <w:color w:val="FF6633"/>
    </w:rPr>
  </w:style>
  <w:style w:type="character" w:customStyle="1" w:styleId="active">
    <w:name w:val="active"/>
    <w:basedOn w:val="a0"/>
    <w:qFormat/>
  </w:style>
  <w:style w:type="character" w:customStyle="1" w:styleId="hover">
    <w:name w:val="hover"/>
    <w:qFormat/>
    <w:rPr>
      <w:color w:val="FF6633"/>
    </w:rPr>
  </w:style>
  <w:style w:type="paragraph" w:customStyle="1" w:styleId="z-1">
    <w:name w:val="z-窗体顶端1"/>
    <w:basedOn w:val="a"/>
    <w:next w:val="a"/>
    <w:qFormat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z-10">
    <w:name w:val="z-窗体底端1"/>
    <w:basedOn w:val="a"/>
    <w:next w:val="a"/>
    <w:qFormat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-11">
    <w:name w:val="彩色列表 - 强调文字颜色 11"/>
    <w:basedOn w:val="a"/>
    <w:uiPriority w:val="99"/>
    <w:unhideWhenUsed/>
    <w:qFormat/>
    <w:pPr>
      <w:spacing w:line="360" w:lineRule="auto"/>
      <w:ind w:firstLineChars="200" w:firstLine="420"/>
    </w:pPr>
    <w:rPr>
      <w:rFonts w:ascii="Calibri" w:hAnsi="Calibri"/>
      <w:szCs w:val="22"/>
    </w:rPr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0">
    <w:name w:val="日期 Char"/>
    <w:basedOn w:val="a0"/>
    <w:link w:val="a4"/>
    <w:semiHidden/>
    <w:qFormat/>
    <w:rPr>
      <w:kern w:val="2"/>
      <w:sz w:val="21"/>
      <w:szCs w:val="24"/>
    </w:rPr>
  </w:style>
  <w:style w:type="character" w:customStyle="1" w:styleId="Char">
    <w:name w:val="批注文字 Char"/>
    <w:basedOn w:val="a0"/>
    <w:link w:val="a3"/>
    <w:semiHidden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9"/>
    <w:semiHidden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Microsoft_Excel_97-2003_Worksheet1.xls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3A35C4-3F13-4856-82B7-853F72B8E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1242</Words>
  <Characters>3593</Characters>
  <Application>Microsoft Office Word</Application>
  <DocSecurity>0</DocSecurity>
  <Lines>105</Lines>
  <Paragraphs>61</Paragraphs>
  <ScaleCrop>false</ScaleCrop>
  <Company>BOC</Company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产品名称：理薪计划</dc:title>
  <dc:creator>WordsTalk</dc:creator>
  <cp:lastModifiedBy>鲁玉新</cp:lastModifiedBy>
  <cp:revision>4</cp:revision>
  <cp:lastPrinted>2017-10-23T10:54:00Z</cp:lastPrinted>
  <dcterms:created xsi:type="dcterms:W3CDTF">2021-07-19T03:26:00Z</dcterms:created>
  <dcterms:modified xsi:type="dcterms:W3CDTF">2021-07-19T03:40:00Z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4D272755E8F445508C021BF9490CCEF1</vt:lpwstr>
  </property>
</Properties>
</file>