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bookmark4"/>
      <w:r>
        <w:rPr>
          <w:rFonts w:ascii="Times New Roman" w:hAnsi="Times New Roman" w:eastAsia="黑体"/>
          <w:sz w:val="32"/>
          <w:szCs w:val="32"/>
        </w:rPr>
        <w:t>Appendix 2:</w:t>
      </w:r>
      <w:bookmarkEnd w:id="0"/>
    </w:p>
    <w:p>
      <w:pPr>
        <w:ind w:firstLine="0" w:firstLineChars="0"/>
        <w:rPr>
          <w:rFonts w:ascii="Times New Roman" w:hAnsi="Times New Roman" w:eastAsia="仿宋_GB2312"/>
          <w:color w:val="000000"/>
          <w:sz w:val="36"/>
          <w:szCs w:val="21"/>
        </w:rPr>
      </w:pPr>
      <w:bookmarkStart w:id="1" w:name="bookmark5"/>
      <w:r>
        <w:rPr>
          <w:rFonts w:ascii="Times New Roman" w:hAnsi="Times New Roman" w:eastAsia="仿宋_GB2312"/>
          <w:sz w:val="36"/>
          <w:szCs w:val="21"/>
        </w:rPr>
        <w:t xml:space="preserve">Publicity and Announcement of Registration of Non-Residential Stock </w:t>
      </w:r>
      <w:r>
        <w:rPr>
          <w:rFonts w:hint="eastAsia" w:ascii="Times New Roman" w:hAnsi="Times New Roman" w:eastAsia="仿宋_GB2312"/>
          <w:sz w:val="36"/>
          <w:szCs w:val="21"/>
        </w:rPr>
        <w:t>Real Property</w:t>
      </w:r>
      <w:r>
        <w:rPr>
          <w:rFonts w:ascii="Times New Roman" w:hAnsi="Times New Roman" w:eastAsia="仿宋_GB2312"/>
          <w:sz w:val="36"/>
          <w:szCs w:val="21"/>
        </w:rPr>
        <w:t xml:space="preserve"> Transactions Among Enterprises</w:t>
      </w:r>
      <w:bookmarkEnd w:id="1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9"/>
        <w:gridCol w:w="3091"/>
        <w:gridCol w:w="2405"/>
        <w:gridCol w:w="3101"/>
        <w:gridCol w:w="53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300" w:lineRule="exact"/>
              <w:ind w:firstLine="0" w:firstLineChars="0"/>
              <w:rPr>
                <w:rFonts w:ascii="Times New Roman" w:hAnsi="Times New Roman" w:eastAsia="仿宋_GB2312"/>
                <w:b/>
                <w:bCs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Serial No.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300" w:lineRule="exact"/>
              <w:ind w:left="440" w:firstLine="0" w:firstLineChars="0"/>
              <w:rPr>
                <w:rFonts w:ascii="Times New Roman" w:hAnsi="Times New Roman" w:eastAsia="仿宋_GB2312"/>
                <w:b/>
                <w:bCs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No. (Receipt No.)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300" w:lineRule="exact"/>
              <w:ind w:firstLine="0" w:firstLineChars="0"/>
              <w:rPr>
                <w:rFonts w:ascii="Times New Roman" w:hAnsi="Times New Roman" w:eastAsia="仿宋_GB2312"/>
                <w:b/>
                <w:bCs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Location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300" w:lineRule="exact"/>
              <w:ind w:firstLine="0" w:firstLineChars="0"/>
              <w:rPr>
                <w:rFonts w:ascii="Times New Roman" w:hAnsi="Times New Roman" w:eastAsia="仿宋_GB2312"/>
                <w:b/>
                <w:bCs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Date of Handling</w:t>
            </w:r>
          </w:p>
        </w:tc>
        <w:tc>
          <w:tcPr>
            <w:tcW w:w="5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300" w:lineRule="exact"/>
              <w:ind w:left="940" w:firstLine="0" w:firstLineChars="0"/>
              <w:rPr>
                <w:rFonts w:ascii="Times New Roman" w:hAnsi="Times New Roman" w:eastAsia="仿宋_GB2312"/>
                <w:b/>
                <w:bCs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Completion Time of Registration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308" w:lineRule="exact"/>
              <w:ind w:firstLine="0" w:firstLineChars="0"/>
              <w:rPr>
                <w:rFonts w:ascii="Times New Roman" w:hAnsi="Times New Roman" w:eastAsia="仿宋_GB2312"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242327"/>
                <w:kern w:val="0"/>
                <w:sz w:val="32"/>
                <w:szCs w:val="32"/>
              </w:rPr>
              <w:t>dd/mm/2020</w:t>
            </w:r>
          </w:p>
        </w:tc>
        <w:tc>
          <w:tcPr>
            <w:tcW w:w="5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308" w:lineRule="exact"/>
              <w:ind w:firstLine="0" w:firstLineChars="0"/>
              <w:rPr>
                <w:rFonts w:ascii="Times New Roman" w:hAnsi="Times New Roman" w:eastAsia="仿宋_GB2312"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242327"/>
                <w:kern w:val="0"/>
                <w:sz w:val="32"/>
                <w:szCs w:val="32"/>
              </w:rPr>
              <w:t>XXX</w:t>
            </w:r>
            <w:r>
              <w:rPr>
                <w:rFonts w:ascii="Times New Roman" w:hAnsi="Times New Roman" w:eastAsia="仿宋_GB2312"/>
                <w:color w:val="343336"/>
                <w:kern w:val="0"/>
                <w:sz w:val="32"/>
                <w:szCs w:val="32"/>
              </w:rPr>
              <w:t xml:space="preserve"> hours and </w:t>
            </w:r>
            <w:r>
              <w:rPr>
                <w:rFonts w:ascii="Times New Roman" w:hAnsi="Times New Roman" w:eastAsia="仿宋_GB2312"/>
                <w:color w:val="242327"/>
                <w:kern w:val="0"/>
                <w:sz w:val="32"/>
                <w:szCs w:val="32"/>
              </w:rPr>
              <w:t>XX</w:t>
            </w:r>
            <w:r>
              <w:rPr>
                <w:rFonts w:ascii="Times New Roman" w:hAnsi="Times New Roman" w:eastAsia="仿宋_GB2312"/>
                <w:color w:val="343336"/>
                <w:kern w:val="0"/>
                <w:sz w:val="32"/>
                <w:szCs w:val="32"/>
              </w:rPr>
              <w:t xml:space="preserve"> minutes (from beginning to ending)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894" w:wrap="notBeside" w:vAnchor="text" w:hAnchor="text" w:xAlign="center" w:y="1"/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</w:tr>
    </w:tbl>
    <w:p>
      <w:pPr>
        <w:framePr w:w="14894" w:wrap="notBeside" w:vAnchor="text" w:hAnchor="text" w:xAlign="center" w:y="1"/>
        <w:widowControl w:val="0"/>
        <w:spacing w:line="240" w:lineRule="auto"/>
        <w:ind w:firstLine="0" w:firstLineChars="0"/>
        <w:jc w:val="left"/>
        <w:rPr>
          <w:rFonts w:ascii="Times New Roman" w:hAnsi="Times New Roman" w:eastAsia="Times New Roman"/>
          <w:color w:val="000000"/>
          <w:kern w:val="0"/>
          <w:sz w:val="2"/>
          <w:szCs w:val="2"/>
        </w:rPr>
      </w:pPr>
    </w:p>
    <w:p>
      <w:pPr>
        <w:widowControl w:val="0"/>
        <w:spacing w:line="720" w:lineRule="exact"/>
        <w:ind w:firstLine="0" w:firstLineChars="0"/>
        <w:jc w:val="left"/>
        <w:rPr>
          <w:rFonts w:ascii="Times New Roman" w:hAnsi="Times New Roman" w:eastAsiaTheme="minorEastAsia"/>
          <w:color w:val="000000"/>
          <w:kern w:val="0"/>
          <w:sz w:val="24"/>
          <w:szCs w:val="24"/>
        </w:rPr>
      </w:pPr>
    </w:p>
    <w:p>
      <w:pPr>
        <w:framePr w:w="14890" w:wrap="notBeside" w:vAnchor="text" w:hAnchor="text" w:xAlign="center" w:y="1"/>
        <w:widowControl w:val="0"/>
        <w:ind w:firstLine="640"/>
        <w:jc w:val="both"/>
        <w:rPr>
          <w:rFonts w:ascii="Times New Roman" w:hAnsi="Times New Roman" w:eastAsia="仿宋_GB2312"/>
          <w:color w:val="000000"/>
          <w:spacing w:val="2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* As the following real estate ownership certificate/real estate registration certificate cannot be retrieved by us, it is hereby announced to be invalid in accordance with the </w:t>
      </w:r>
      <w:r>
        <w:rPr>
          <w:rFonts w:ascii="Times New Roman" w:hAnsi="Times New Roman" w:eastAsia="仿宋_GB2312"/>
          <w:i/>
          <w:iCs/>
          <w:color w:val="000000"/>
          <w:kern w:val="0"/>
          <w:sz w:val="32"/>
          <w:szCs w:val="32"/>
        </w:rPr>
        <w:t>Implementation Rules of the Interim Regulations on Real Estate Registration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.</w:t>
      </w:r>
    </w:p>
    <w:tbl>
      <w:tblPr>
        <w:tblStyle w:val="5"/>
        <w:tblW w:w="14889" w:type="dxa"/>
        <w:tblInd w:w="-10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3250"/>
        <w:gridCol w:w="1200"/>
        <w:gridCol w:w="2467"/>
        <w:gridCol w:w="2146"/>
        <w:gridCol w:w="1843"/>
        <w:gridCol w:w="15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2" w:hRule="exact"/>
        </w:trPr>
        <w:tc>
          <w:tcPr>
            <w:tcW w:w="931" w:type="dxa"/>
            <w:shd w:val="clear" w:color="auto" w:fill="FFFFFF"/>
            <w:vAlign w:val="center"/>
          </w:tcPr>
          <w:p>
            <w:pPr>
              <w:widowControl w:val="0"/>
              <w:spacing w:line="0" w:lineRule="atLeast"/>
              <w:ind w:left="140" w:firstLine="0" w:firstLineChars="0"/>
              <w:rPr>
                <w:rFonts w:ascii="Times New Roman" w:hAnsi="Times New Roman" w:eastAsia="仿宋_GB2312"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43336"/>
                <w:kern w:val="0"/>
                <w:sz w:val="32"/>
                <w:szCs w:val="32"/>
              </w:rPr>
              <w:t>Serial No.</w:t>
            </w:r>
          </w:p>
        </w:tc>
        <w:tc>
          <w:tcPr>
            <w:tcW w:w="3250" w:type="dxa"/>
            <w:shd w:val="clear" w:color="auto" w:fill="FFFFFF"/>
            <w:vAlign w:val="center"/>
          </w:tcPr>
          <w:p>
            <w:pPr>
              <w:widowControl w:val="0"/>
              <w:spacing w:line="0" w:lineRule="atLeast"/>
              <w:ind w:firstLine="0" w:firstLineChars="0"/>
              <w:rPr>
                <w:rFonts w:ascii="Times New Roman" w:hAnsi="Times New Roman" w:eastAsia="仿宋_GB2312"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43336"/>
                <w:kern w:val="0"/>
                <w:sz w:val="32"/>
                <w:szCs w:val="32"/>
              </w:rPr>
              <w:t>Real Estate Ownership Certificate No. (Real Estate Registration Certificate No.)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 w:val="0"/>
              <w:spacing w:line="0" w:lineRule="atLeast"/>
              <w:ind w:firstLine="0" w:firstLineChars="0"/>
              <w:rPr>
                <w:rFonts w:ascii="Times New Roman" w:hAnsi="Times New Roman" w:eastAsia="仿宋_GB2312"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43336"/>
                <w:kern w:val="0"/>
                <w:sz w:val="32"/>
                <w:szCs w:val="32"/>
              </w:rPr>
              <w:t>Right Holder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widowControl w:val="0"/>
              <w:spacing w:line="0" w:lineRule="atLeast"/>
              <w:ind w:firstLine="0" w:firstLineChars="0"/>
              <w:rPr>
                <w:rFonts w:ascii="Times New Roman" w:hAnsi="Times New Roman" w:eastAsia="仿宋_GB2312"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43336"/>
                <w:kern w:val="0"/>
                <w:sz w:val="32"/>
                <w:szCs w:val="32"/>
              </w:rPr>
              <w:t>Type of Real Estate Right</w:t>
            </w:r>
          </w:p>
        </w:tc>
        <w:tc>
          <w:tcPr>
            <w:tcW w:w="2146" w:type="dxa"/>
            <w:shd w:val="clear" w:color="auto" w:fill="FFFFFF"/>
            <w:vAlign w:val="center"/>
          </w:tcPr>
          <w:p>
            <w:pPr>
              <w:widowControl w:val="0"/>
              <w:spacing w:line="0" w:lineRule="atLeast"/>
              <w:ind w:firstLine="0" w:firstLineChars="0"/>
              <w:rPr>
                <w:rFonts w:ascii="Times New Roman" w:hAnsi="Times New Roman" w:eastAsia="仿宋_GB2312"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43336"/>
                <w:kern w:val="0"/>
                <w:sz w:val="32"/>
                <w:szCs w:val="32"/>
              </w:rPr>
              <w:t>Real Estate Unit Number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 w:val="0"/>
              <w:spacing w:line="0" w:lineRule="atLeast"/>
              <w:ind w:firstLine="0" w:firstLineChars="0"/>
              <w:rPr>
                <w:rFonts w:ascii="Times New Roman" w:hAnsi="Times New Roman" w:eastAsia="仿宋_GB2312"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43336"/>
                <w:kern w:val="0"/>
                <w:sz w:val="32"/>
                <w:szCs w:val="32"/>
              </w:rPr>
              <w:t>Real Estate Location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widowControl w:val="0"/>
              <w:spacing w:line="0" w:lineRule="atLeast"/>
              <w:ind w:firstLine="0" w:firstLineChars="0"/>
              <w:rPr>
                <w:rFonts w:ascii="Times New Roman" w:hAnsi="Times New Roman" w:eastAsia="仿宋_GB2312"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43336"/>
                <w:kern w:val="0"/>
                <w:sz w:val="32"/>
                <w:szCs w:val="32"/>
              </w:rPr>
              <w:t>Issued by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widowControl w:val="0"/>
              <w:spacing w:line="0" w:lineRule="atLeast"/>
              <w:ind w:firstLine="0" w:firstLineChars="0"/>
              <w:rPr>
                <w:rFonts w:ascii="Times New Roman" w:hAnsi="Times New Roman" w:eastAsia="仿宋_GB2312"/>
                <w:color w:val="000000"/>
                <w:spacing w:val="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43336"/>
                <w:kern w:val="0"/>
                <w:sz w:val="32"/>
                <w:szCs w:val="32"/>
              </w:rPr>
              <w:t>Date of Issuance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</w:trPr>
        <w:tc>
          <w:tcPr>
            <w:tcW w:w="931" w:type="dxa"/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50" w:type="dxa"/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146" w:type="dxa"/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</w:rPr>
            </w:pPr>
          </w:p>
        </w:tc>
      </w:tr>
    </w:tbl>
    <w:p>
      <w:pPr>
        <w:ind w:firstLine="0" w:firstLineChars="0"/>
        <w:jc w:val="both"/>
        <w:rPr>
          <w:rFonts w:ascii="Times New Roman" w:hAnsi="Times New Roman"/>
        </w:rPr>
      </w:pPr>
    </w:p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D3928"/>
    <w:rsid w:val="04CD3928"/>
    <w:rsid w:val="73EE1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center"/>
    </w:pPr>
    <w:rPr>
      <w:rFonts w:ascii="宋体" w:hAnsi="等线" w:eastAsia="宋体" w:cs="Times New Roman"/>
      <w:kern w:val="2"/>
      <w:sz w:val="28"/>
      <w:szCs w:val="18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customStyle="1" w:styleId="7">
    <w:name w:val="样式2"/>
    <w:basedOn w:val="2"/>
    <w:next w:val="1"/>
    <w:qFormat/>
    <w:uiPriority w:val="0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2020-04-27T07:43:00Z</dcterms:created>
  <dc:creator>lenovo</dc:creator>
  <cp:lastModifiedBy>lenovo</cp:lastModifiedBy>
  <dcterms:modified xsi:type="dcterms:W3CDTF">2020-04-27T07:44:40Z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