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left"/>
        <w:rPr>
          <w:rFonts w:ascii="Times New Roman" w:hAnsi="Times New Roman" w:eastAsia="黑体"/>
          <w:sz w:val="36"/>
          <w:szCs w:val="36"/>
        </w:rPr>
      </w:pPr>
      <w:r>
        <w:rPr>
          <w:rFonts w:ascii="Times New Roman" w:hAnsi="Times New Roman" w:eastAsia="黑体"/>
          <w:sz w:val="36"/>
          <w:szCs w:val="36"/>
        </w:rPr>
        <w:t>Appendix:</w:t>
      </w:r>
      <w:bookmarkStart w:id="0" w:name="_GoBack"/>
      <w:bookmarkEnd w:id="0"/>
    </w:p>
    <w:p>
      <w:pPr>
        <w:jc w:val="center"/>
        <w:rPr>
          <w:rFonts w:ascii="Times New Roman" w:hAnsi="Times New Roman"/>
          <w:b/>
        </w:rPr>
      </w:pPr>
      <w:r>
        <w:rPr>
          <w:rFonts w:ascii="Times New Roman" w:hAnsi="Times New Roman" w:eastAsia="方正小标宋简体"/>
          <w:b/>
          <w:bCs/>
          <w:sz w:val="32"/>
          <w:szCs w:val="32"/>
        </w:rPr>
        <w:t>Scoring Criteria for the Assessment of Professional Organizations entrusted by Beijing Municipal High People’s Court (Trial)</w:t>
      </w:r>
    </w:p>
    <w:tbl>
      <w:tblPr>
        <w:tblStyle w:val="3"/>
        <w:tblW w:w="14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3"/>
        <w:gridCol w:w="1461"/>
        <w:gridCol w:w="17"/>
        <w:gridCol w:w="1469"/>
        <w:gridCol w:w="3893"/>
        <w:gridCol w:w="44"/>
        <w:gridCol w:w="4572"/>
        <w:gridCol w:w="2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325" w:type="dxa"/>
            <w:vAlign w:val="center"/>
          </w:tcPr>
          <w:p>
            <w:pPr>
              <w:jc w:val="center"/>
              <w:rPr>
                <w:rFonts w:ascii="Times New Roman" w:hAnsi="Times New Roman" w:eastAsia="FangSong_GB2312"/>
                <w:sz w:val="24"/>
              </w:rPr>
            </w:pPr>
            <w:r>
              <w:rPr>
                <w:rFonts w:ascii="Times New Roman" w:hAnsi="Times New Roman" w:eastAsia="FangSong_GB2312"/>
                <w:sz w:val="24"/>
              </w:rPr>
              <w:t>Assessor</w:t>
            </w:r>
          </w:p>
        </w:tc>
        <w:tc>
          <w:tcPr>
            <w:tcW w:w="1466" w:type="dxa"/>
            <w:vAlign w:val="center"/>
          </w:tcPr>
          <w:p>
            <w:pPr>
              <w:jc w:val="center"/>
              <w:rPr>
                <w:rFonts w:ascii="Times New Roman" w:hAnsi="Times New Roman" w:eastAsia="FangSong_GB2312"/>
                <w:sz w:val="24"/>
              </w:rPr>
            </w:pPr>
            <w:r>
              <w:rPr>
                <w:rFonts w:ascii="Times New Roman" w:hAnsi="Times New Roman" w:eastAsia="FangSong_GB2312"/>
                <w:sz w:val="24"/>
              </w:rPr>
              <w:t>Level 1 indicators</w:t>
            </w:r>
          </w:p>
        </w:tc>
        <w:tc>
          <w:tcPr>
            <w:tcW w:w="1340" w:type="dxa"/>
            <w:gridSpan w:val="2"/>
            <w:vAlign w:val="center"/>
          </w:tcPr>
          <w:p>
            <w:pPr>
              <w:jc w:val="center"/>
              <w:rPr>
                <w:rFonts w:ascii="Times New Roman" w:hAnsi="Times New Roman" w:eastAsia="FangSong_GB2312"/>
                <w:sz w:val="24"/>
              </w:rPr>
            </w:pPr>
            <w:r>
              <w:rPr>
                <w:rFonts w:ascii="Times New Roman" w:hAnsi="Times New Roman" w:eastAsia="FangSong_GB2312"/>
                <w:sz w:val="24"/>
              </w:rPr>
              <w:t>Level 2 indicators</w:t>
            </w:r>
          </w:p>
        </w:tc>
        <w:tc>
          <w:tcPr>
            <w:tcW w:w="3947" w:type="dxa"/>
            <w:vAlign w:val="center"/>
          </w:tcPr>
          <w:p>
            <w:pPr>
              <w:jc w:val="center"/>
              <w:rPr>
                <w:rFonts w:ascii="Times New Roman" w:hAnsi="Times New Roman" w:eastAsia="FangSong_GB2312"/>
                <w:sz w:val="24"/>
              </w:rPr>
            </w:pPr>
            <w:r>
              <w:rPr>
                <w:rFonts w:ascii="Times New Roman" w:hAnsi="Times New Roman" w:eastAsia="FangSong_GB2312"/>
                <w:sz w:val="24"/>
              </w:rPr>
              <w:t>Level 3 indicators</w:t>
            </w:r>
          </w:p>
        </w:tc>
        <w:tc>
          <w:tcPr>
            <w:tcW w:w="4692" w:type="dxa"/>
            <w:gridSpan w:val="2"/>
            <w:vAlign w:val="center"/>
          </w:tcPr>
          <w:p>
            <w:pPr>
              <w:jc w:val="center"/>
              <w:rPr>
                <w:rFonts w:ascii="Times New Roman" w:hAnsi="Times New Roman" w:eastAsia="FangSong_GB2312"/>
                <w:sz w:val="24"/>
              </w:rPr>
            </w:pPr>
            <w:r>
              <w:rPr>
                <w:rFonts w:ascii="Times New Roman" w:hAnsi="Times New Roman" w:eastAsia="FangSong_GB2312"/>
                <w:sz w:val="24"/>
              </w:rPr>
              <w:t>Scoring criteria</w:t>
            </w:r>
          </w:p>
        </w:tc>
        <w:tc>
          <w:tcPr>
            <w:tcW w:w="2100" w:type="dxa"/>
            <w:vAlign w:val="center"/>
          </w:tcPr>
          <w:p>
            <w:pPr>
              <w:jc w:val="center"/>
              <w:rPr>
                <w:rFonts w:ascii="Times New Roman" w:hAnsi="Times New Roman" w:eastAsia="FangSong_GB2312"/>
                <w:sz w:val="24"/>
              </w:rPr>
            </w:pPr>
            <w:r>
              <w:rPr>
                <w:rFonts w:ascii="Times New Roman" w:hAnsi="Times New Roman" w:eastAsia="FangSong_GB2312"/>
                <w:sz w:val="24"/>
              </w:rPr>
              <w:t>Data material</w:t>
            </w:r>
          </w:p>
          <w:p>
            <w:pPr>
              <w:jc w:val="center"/>
              <w:rPr>
                <w:rFonts w:ascii="Times New Roman" w:hAnsi="Times New Roman" w:eastAsia="FangSong_GB2312"/>
                <w:sz w:val="24"/>
              </w:rPr>
            </w:pPr>
            <w:r>
              <w:rPr>
                <w:rFonts w:ascii="Times New Roman" w:hAnsi="Times New Roman" w:eastAsia="FangSong_GB2312"/>
                <w:sz w:val="24"/>
              </w:rPr>
              <w:t>(summary of evidence)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jc w:val="center"/>
        </w:trPr>
        <w:tc>
          <w:tcPr>
            <w:tcW w:w="1325" w:type="dxa"/>
            <w:vMerge w:val="restart"/>
            <w:vAlign w:val="center"/>
          </w:tcPr>
          <w:p>
            <w:pPr>
              <w:jc w:val="center"/>
              <w:rPr>
                <w:rFonts w:ascii="Times New Roman" w:hAnsi="Times New Roman" w:eastAsia="FangSong_GB2312"/>
                <w:sz w:val="24"/>
              </w:rPr>
            </w:pPr>
            <w:r>
              <w:rPr>
                <w:rFonts w:ascii="Times New Roman" w:hAnsi="Times New Roman" w:eastAsia="FangSong_GB2312"/>
                <w:sz w:val="24"/>
              </w:rPr>
              <w:t>Judge initiating appraisal and evaluation or litigation service department</w:t>
            </w:r>
          </w:p>
        </w:tc>
        <w:tc>
          <w:tcPr>
            <w:tcW w:w="1466" w:type="dxa"/>
            <w:vMerge w:val="restart"/>
            <w:vAlign w:val="center"/>
          </w:tcPr>
          <w:p>
            <w:pPr>
              <w:jc w:val="center"/>
              <w:rPr>
                <w:rFonts w:ascii="Times New Roman" w:hAnsi="Times New Roman" w:eastAsia="FangSong_GB2312"/>
                <w:sz w:val="24"/>
              </w:rPr>
            </w:pPr>
            <w:r>
              <w:rPr>
                <w:rFonts w:ascii="Times New Roman" w:hAnsi="Times New Roman" w:eastAsia="FangSong_GB2312"/>
                <w:sz w:val="24"/>
              </w:rPr>
              <w:t>Case assessment</w:t>
            </w:r>
          </w:p>
          <w:p>
            <w:pPr>
              <w:jc w:val="center"/>
              <w:rPr>
                <w:rFonts w:ascii="Times New Roman" w:hAnsi="Times New Roman" w:eastAsia="FangSong_GB2312"/>
                <w:sz w:val="24"/>
              </w:rPr>
            </w:pPr>
            <w:r>
              <w:rPr>
                <w:rFonts w:ascii="Times New Roman" w:hAnsi="Times New Roman" w:eastAsia="FangSong_GB2312"/>
                <w:sz w:val="24"/>
              </w:rPr>
              <w:t>(50 points)</w:t>
            </w:r>
          </w:p>
        </w:tc>
        <w:tc>
          <w:tcPr>
            <w:tcW w:w="1340" w:type="dxa"/>
            <w:gridSpan w:val="2"/>
            <w:vMerge w:val="restart"/>
            <w:vAlign w:val="center"/>
          </w:tcPr>
          <w:p>
            <w:pPr>
              <w:jc w:val="center"/>
              <w:rPr>
                <w:rFonts w:ascii="Times New Roman" w:hAnsi="Times New Roman" w:eastAsia="FangSong_GB2312"/>
                <w:sz w:val="24"/>
              </w:rPr>
            </w:pPr>
            <w:r>
              <w:rPr>
                <w:rFonts w:ascii="Times New Roman" w:hAnsi="Times New Roman" w:eastAsia="FangSong_GB2312"/>
                <w:sz w:val="24"/>
              </w:rPr>
              <w:t>Efficiency</w:t>
            </w:r>
          </w:p>
          <w:p>
            <w:pPr>
              <w:jc w:val="center"/>
              <w:rPr>
                <w:rFonts w:ascii="Times New Roman" w:hAnsi="Times New Roman" w:eastAsia="FangSong_GB2312"/>
                <w:sz w:val="24"/>
              </w:rPr>
            </w:pPr>
            <w:r>
              <w:rPr>
                <w:rFonts w:ascii="Times New Roman" w:hAnsi="Times New Roman" w:eastAsia="FangSong_GB2312"/>
                <w:sz w:val="24"/>
              </w:rPr>
              <w:t>(15 points)</w:t>
            </w:r>
          </w:p>
          <w:p>
            <w:pPr>
              <w:jc w:val="center"/>
              <w:rPr>
                <w:rFonts w:ascii="Times New Roman" w:hAnsi="Times New Roman" w:eastAsia="FangSong_GB2312"/>
                <w:sz w:val="24"/>
              </w:rPr>
            </w:pPr>
            <w:r>
              <w:rPr>
                <w:rFonts w:ascii="Times New Roman" w:hAnsi="Times New Roman" w:eastAsia="FangSong_GB2312"/>
                <w:sz w:val="24"/>
              </w:rPr>
              <w:t>(Deduction item)</w:t>
            </w:r>
          </w:p>
          <w:p>
            <w:pPr>
              <w:jc w:val="center"/>
              <w:rPr>
                <w:rFonts w:ascii="Times New Roman" w:hAnsi="Times New Roman" w:eastAsia="FangSong_GB2312"/>
                <w:szCs w:val="21"/>
              </w:rPr>
            </w:pPr>
          </w:p>
        </w:tc>
        <w:tc>
          <w:tcPr>
            <w:tcW w:w="3947" w:type="dxa"/>
            <w:vAlign w:val="center"/>
          </w:tcPr>
          <w:p>
            <w:pPr>
              <w:spacing w:line="320" w:lineRule="exact"/>
              <w:jc w:val="center"/>
              <w:rPr>
                <w:rFonts w:ascii="Times New Roman" w:hAnsi="Times New Roman" w:eastAsia="FangSong_GB2312"/>
                <w:sz w:val="24"/>
              </w:rPr>
            </w:pPr>
            <w:r>
              <w:rPr>
                <w:rFonts w:ascii="Times New Roman" w:hAnsi="Times New Roman" w:eastAsia="FangSong_GB2312"/>
                <w:sz w:val="24"/>
              </w:rPr>
              <w:t>1. Review the entrusted case within the time frame (4 points)</w:t>
            </w:r>
          </w:p>
        </w:tc>
        <w:tc>
          <w:tcPr>
            <w:tcW w:w="4692" w:type="dxa"/>
            <w:gridSpan w:val="2"/>
            <w:vAlign w:val="center"/>
          </w:tcPr>
          <w:p>
            <w:pPr>
              <w:spacing w:before="240"/>
              <w:ind w:firstLine="480" w:firstLineChars="200"/>
              <w:rPr>
                <w:rFonts w:ascii="Times New Roman" w:hAnsi="Times New Roman" w:eastAsia="FangSong_GB2312"/>
                <w:sz w:val="24"/>
              </w:rPr>
            </w:pPr>
            <w:r>
              <w:rPr>
                <w:rFonts w:ascii="Times New Roman" w:hAnsi="Times New Roman" w:eastAsia="FangSong_GB2312"/>
                <w:sz w:val="24"/>
              </w:rPr>
              <w:t>If the professional organization fails to review the case entrusted by the court within the regulated or agreed time frame without any justified reasons, 0.5 point will be deducted for each working day delayed;</w:t>
            </w:r>
          </w:p>
        </w:tc>
        <w:tc>
          <w:tcPr>
            <w:tcW w:w="2100" w:type="dxa"/>
            <w:vAlign w:val="center"/>
          </w:tcPr>
          <w:p>
            <w:pPr>
              <w:spacing w:line="320" w:lineRule="exact"/>
              <w:jc w:val="center"/>
              <w:rPr>
                <w:rFonts w:ascii="Times New Roman" w:hAnsi="Times New Roman" w:eastAsia="FangSong_GB2312"/>
                <w:spacing w:val="-16"/>
                <w:sz w:val="24"/>
              </w:rPr>
            </w:pPr>
            <w:r>
              <w:rPr>
                <w:rFonts w:ascii="Times New Roman" w:hAnsi="Times New Roman" w:eastAsia="FangSong_GB2312"/>
                <w:sz w:val="24"/>
              </w:rPr>
              <w:t>Platform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1325" w:type="dxa"/>
            <w:vMerge w:val="continue"/>
          </w:tcPr>
          <w:p>
            <w:pPr>
              <w:jc w:val="center"/>
              <w:rPr>
                <w:rFonts w:ascii="Times New Roman" w:hAnsi="Times New Roman" w:eastAsia="FangSong_GB2312"/>
                <w:spacing w:val="-20"/>
                <w:sz w:val="24"/>
              </w:rPr>
            </w:pPr>
          </w:p>
        </w:tc>
        <w:tc>
          <w:tcPr>
            <w:tcW w:w="1466" w:type="dxa"/>
            <w:vMerge w:val="continue"/>
            <w:vAlign w:val="center"/>
          </w:tcPr>
          <w:p>
            <w:pPr>
              <w:jc w:val="center"/>
              <w:rPr>
                <w:rFonts w:ascii="Times New Roman" w:hAnsi="Times New Roman" w:eastAsia="FangSong_GB2312"/>
                <w:spacing w:val="-20"/>
                <w:sz w:val="24"/>
              </w:rPr>
            </w:pPr>
          </w:p>
        </w:tc>
        <w:tc>
          <w:tcPr>
            <w:tcW w:w="1340" w:type="dxa"/>
            <w:gridSpan w:val="2"/>
            <w:vMerge w:val="continue"/>
            <w:vAlign w:val="center"/>
          </w:tcPr>
          <w:p>
            <w:pPr>
              <w:jc w:val="center"/>
              <w:rPr>
                <w:rFonts w:ascii="Times New Roman" w:hAnsi="Times New Roman" w:eastAsia="FangSong_GB2312"/>
                <w:sz w:val="24"/>
              </w:rPr>
            </w:pPr>
          </w:p>
        </w:tc>
        <w:tc>
          <w:tcPr>
            <w:tcW w:w="3947" w:type="dxa"/>
            <w:vAlign w:val="center"/>
          </w:tcPr>
          <w:p>
            <w:pPr>
              <w:jc w:val="center"/>
              <w:rPr>
                <w:rFonts w:ascii="Times New Roman" w:hAnsi="Times New Roman" w:eastAsia="FangSong_GB2312"/>
                <w:sz w:val="24"/>
              </w:rPr>
            </w:pPr>
            <w:r>
              <w:rPr>
                <w:rFonts w:ascii="Times New Roman" w:hAnsi="Times New Roman" w:eastAsia="FangSong_GB2312"/>
                <w:sz w:val="24"/>
              </w:rPr>
              <w:t xml:space="preserve">2. Notify the party </w:t>
            </w:r>
            <w:r>
              <w:rPr>
                <w:rFonts w:hint="eastAsia" w:ascii="Times New Roman" w:hAnsi="Times New Roman" w:eastAsia="FangSong_GB2312"/>
                <w:sz w:val="24"/>
              </w:rPr>
              <w:t>to pay</w:t>
            </w:r>
            <w:r>
              <w:rPr>
                <w:rFonts w:ascii="Times New Roman" w:hAnsi="Times New Roman" w:eastAsia="FangSong_GB2312"/>
                <w:sz w:val="24"/>
              </w:rPr>
              <w:t xml:space="preserve"> the fees (4 points)</w:t>
            </w:r>
          </w:p>
        </w:tc>
        <w:tc>
          <w:tcPr>
            <w:tcW w:w="4692" w:type="dxa"/>
            <w:gridSpan w:val="2"/>
            <w:vAlign w:val="center"/>
          </w:tcPr>
          <w:p>
            <w:pPr>
              <w:ind w:firstLine="480" w:firstLineChars="200"/>
              <w:rPr>
                <w:rFonts w:ascii="Times New Roman" w:hAnsi="Times New Roman" w:eastAsia="FangSong_GB2312"/>
                <w:sz w:val="24"/>
              </w:rPr>
            </w:pPr>
            <w:r>
              <w:rPr>
                <w:rFonts w:ascii="Times New Roman" w:hAnsi="Times New Roman" w:eastAsia="FangSong_GB2312"/>
                <w:sz w:val="24"/>
              </w:rPr>
              <w:t>If the professional organization fails to notify the obligor of its payment more than 5 working days after accepting the entrustment, 0.5 point will be deducted for each working day delayed;</w:t>
            </w:r>
          </w:p>
        </w:tc>
        <w:tc>
          <w:tcPr>
            <w:tcW w:w="2100" w:type="dxa"/>
            <w:vAlign w:val="center"/>
          </w:tcPr>
          <w:p>
            <w:pPr>
              <w:jc w:val="center"/>
              <w:rPr>
                <w:rFonts w:ascii="Times New Roman" w:hAnsi="Times New Roman" w:eastAsia="FangSong_GB2312"/>
                <w:sz w:val="24"/>
              </w:rPr>
            </w:pPr>
            <w:r>
              <w:rPr>
                <w:rFonts w:ascii="Times New Roman" w:hAnsi="Times New Roman" w:eastAsia="FangSong_GB2312"/>
                <w:sz w:val="24"/>
              </w:rPr>
              <w:t>Platform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8" w:hRule="atLeast"/>
          <w:jc w:val="center"/>
        </w:trPr>
        <w:tc>
          <w:tcPr>
            <w:tcW w:w="1325" w:type="dxa"/>
            <w:vMerge w:val="continue"/>
          </w:tcPr>
          <w:p>
            <w:pPr>
              <w:jc w:val="center"/>
              <w:rPr>
                <w:rFonts w:ascii="Times New Roman" w:hAnsi="Times New Roman" w:eastAsia="FangSong_GB2312"/>
                <w:spacing w:val="-20"/>
                <w:sz w:val="24"/>
              </w:rPr>
            </w:pPr>
          </w:p>
        </w:tc>
        <w:tc>
          <w:tcPr>
            <w:tcW w:w="1466" w:type="dxa"/>
            <w:vMerge w:val="continue"/>
            <w:vAlign w:val="center"/>
          </w:tcPr>
          <w:p>
            <w:pPr>
              <w:jc w:val="center"/>
              <w:rPr>
                <w:rFonts w:ascii="Times New Roman" w:hAnsi="Times New Roman" w:eastAsia="FangSong_GB2312"/>
                <w:spacing w:val="-20"/>
                <w:sz w:val="24"/>
              </w:rPr>
            </w:pPr>
          </w:p>
        </w:tc>
        <w:tc>
          <w:tcPr>
            <w:tcW w:w="1340" w:type="dxa"/>
            <w:gridSpan w:val="2"/>
            <w:vMerge w:val="continue"/>
            <w:vAlign w:val="center"/>
          </w:tcPr>
          <w:p>
            <w:pPr>
              <w:jc w:val="center"/>
              <w:rPr>
                <w:rFonts w:ascii="Times New Roman" w:hAnsi="Times New Roman" w:eastAsia="FangSong_GB2312"/>
                <w:sz w:val="24"/>
              </w:rPr>
            </w:pPr>
          </w:p>
        </w:tc>
        <w:tc>
          <w:tcPr>
            <w:tcW w:w="3947" w:type="dxa"/>
            <w:vAlign w:val="center"/>
          </w:tcPr>
          <w:p>
            <w:pPr>
              <w:jc w:val="center"/>
              <w:rPr>
                <w:rFonts w:ascii="Times New Roman" w:hAnsi="Times New Roman" w:eastAsia="FangSong_GB2312"/>
                <w:sz w:val="24"/>
              </w:rPr>
            </w:pPr>
            <w:r>
              <w:rPr>
                <w:rFonts w:ascii="Times New Roman" w:hAnsi="Times New Roman" w:eastAsia="FangSong_GB2312"/>
                <w:sz w:val="24"/>
              </w:rPr>
              <w:t>3. Complete the entrusted work within the time frame (5 points)</w:t>
            </w:r>
          </w:p>
        </w:tc>
        <w:tc>
          <w:tcPr>
            <w:tcW w:w="4692" w:type="dxa"/>
            <w:gridSpan w:val="2"/>
            <w:vAlign w:val="center"/>
          </w:tcPr>
          <w:p>
            <w:pPr>
              <w:ind w:firstLine="480" w:firstLineChars="200"/>
              <w:jc w:val="center"/>
              <w:rPr>
                <w:rFonts w:ascii="Times New Roman" w:hAnsi="Times New Roman" w:eastAsia="FangSong_GB2312"/>
                <w:sz w:val="24"/>
              </w:rPr>
            </w:pPr>
            <w:r>
              <w:rPr>
                <w:rFonts w:ascii="Times New Roman" w:hAnsi="Times New Roman" w:eastAsia="FangSong_GB2312"/>
                <w:sz w:val="24"/>
              </w:rPr>
              <w:t>If the professional organization fails to complete the entrusted work within the regulated or agreed time frame, 0.5 point will be deducted for each working day delayed;</w:t>
            </w:r>
          </w:p>
        </w:tc>
        <w:tc>
          <w:tcPr>
            <w:tcW w:w="2100" w:type="dxa"/>
            <w:vAlign w:val="center"/>
          </w:tcPr>
          <w:p>
            <w:pPr>
              <w:jc w:val="center"/>
              <w:rPr>
                <w:rFonts w:ascii="Times New Roman" w:hAnsi="Times New Roman" w:eastAsia="FangSong_GB2312"/>
                <w:sz w:val="24"/>
              </w:rPr>
            </w:pPr>
            <w:r>
              <w:rPr>
                <w:rFonts w:ascii="Times New Roman" w:hAnsi="Times New Roman" w:eastAsia="FangSong_GB2312"/>
                <w:sz w:val="24"/>
              </w:rPr>
              <w:t>Platform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 w:hRule="atLeast"/>
          <w:jc w:val="center"/>
        </w:trPr>
        <w:tc>
          <w:tcPr>
            <w:tcW w:w="1325" w:type="dxa"/>
            <w:vMerge w:val="continue"/>
          </w:tcPr>
          <w:p>
            <w:pPr>
              <w:jc w:val="center"/>
              <w:rPr>
                <w:rFonts w:ascii="Times New Roman" w:hAnsi="Times New Roman" w:eastAsia="FangSong_GB2312"/>
                <w:spacing w:val="-20"/>
                <w:sz w:val="24"/>
              </w:rPr>
            </w:pPr>
          </w:p>
        </w:tc>
        <w:tc>
          <w:tcPr>
            <w:tcW w:w="1466" w:type="dxa"/>
            <w:vMerge w:val="continue"/>
            <w:vAlign w:val="center"/>
          </w:tcPr>
          <w:p>
            <w:pPr>
              <w:jc w:val="center"/>
              <w:rPr>
                <w:rFonts w:ascii="Times New Roman" w:hAnsi="Times New Roman" w:eastAsia="FangSong_GB2312"/>
                <w:spacing w:val="-20"/>
                <w:sz w:val="24"/>
              </w:rPr>
            </w:pPr>
          </w:p>
        </w:tc>
        <w:tc>
          <w:tcPr>
            <w:tcW w:w="1340" w:type="dxa"/>
            <w:gridSpan w:val="2"/>
            <w:vMerge w:val="continue"/>
            <w:vAlign w:val="center"/>
          </w:tcPr>
          <w:p>
            <w:pPr>
              <w:jc w:val="center"/>
              <w:rPr>
                <w:rFonts w:ascii="Times New Roman" w:hAnsi="Times New Roman" w:eastAsia="FangSong_GB2312"/>
                <w:sz w:val="24"/>
              </w:rPr>
            </w:pPr>
          </w:p>
        </w:tc>
        <w:tc>
          <w:tcPr>
            <w:tcW w:w="3947" w:type="dxa"/>
            <w:vAlign w:val="center"/>
          </w:tcPr>
          <w:p>
            <w:pPr>
              <w:jc w:val="center"/>
              <w:rPr>
                <w:rFonts w:ascii="Times New Roman" w:hAnsi="Times New Roman" w:eastAsia="FangSong_GB2312"/>
                <w:sz w:val="24"/>
              </w:rPr>
            </w:pPr>
            <w:r>
              <w:rPr>
                <w:rFonts w:ascii="Times New Roman" w:hAnsi="Times New Roman" w:eastAsia="FangSong_GB2312"/>
                <w:sz w:val="24"/>
              </w:rPr>
              <w:t>4. Upload the electronic appraisal and evaluation report (2 points)</w:t>
            </w:r>
          </w:p>
        </w:tc>
        <w:tc>
          <w:tcPr>
            <w:tcW w:w="4692" w:type="dxa"/>
            <w:gridSpan w:val="2"/>
            <w:vAlign w:val="center"/>
          </w:tcPr>
          <w:p>
            <w:pPr>
              <w:ind w:firstLine="480" w:firstLineChars="200"/>
              <w:rPr>
                <w:rFonts w:ascii="Times New Roman" w:hAnsi="Times New Roman" w:eastAsia="FangSong_GB2312"/>
                <w:sz w:val="24"/>
              </w:rPr>
            </w:pPr>
            <w:r>
              <w:rPr>
                <w:rFonts w:ascii="Times New Roman" w:hAnsi="Times New Roman" w:eastAsia="FangSong_GB2312"/>
                <w:sz w:val="24"/>
              </w:rPr>
              <w:t>If the professional organization fails to upload the electronic appraisal and evaluation report through the platform more than 5 working days after the completion of the entrustment, 0.5 point will be deducted for each working day delayed.</w:t>
            </w:r>
          </w:p>
        </w:tc>
        <w:tc>
          <w:tcPr>
            <w:tcW w:w="2100" w:type="dxa"/>
            <w:vAlign w:val="center"/>
          </w:tcPr>
          <w:p>
            <w:pPr>
              <w:jc w:val="center"/>
              <w:rPr>
                <w:rFonts w:ascii="Times New Roman" w:hAnsi="Times New Roman" w:eastAsia="FangSong_GB2312"/>
                <w:sz w:val="24"/>
              </w:rPr>
            </w:pPr>
            <w:r>
              <w:rPr>
                <w:rFonts w:ascii="Times New Roman" w:hAnsi="Times New Roman" w:eastAsia="FangSong_GB2312"/>
                <w:sz w:val="24"/>
              </w:rPr>
              <w:t>Platform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4" w:hRule="atLeast"/>
          <w:jc w:val="center"/>
        </w:trPr>
        <w:tc>
          <w:tcPr>
            <w:tcW w:w="1325" w:type="dxa"/>
            <w:vMerge w:val="restart"/>
            <w:vAlign w:val="center"/>
          </w:tcPr>
          <w:p>
            <w:pPr>
              <w:jc w:val="center"/>
              <w:rPr>
                <w:rFonts w:ascii="Times New Roman" w:hAnsi="Times New Roman" w:eastAsia="FangSong_GB2312"/>
                <w:spacing w:val="-20"/>
                <w:sz w:val="24"/>
              </w:rPr>
            </w:pPr>
            <w:r>
              <w:rPr>
                <w:rFonts w:ascii="Times New Roman" w:hAnsi="Times New Roman" w:eastAsia="FangSong_GB2312"/>
                <w:sz w:val="24"/>
              </w:rPr>
              <w:t>Judge initiating appraisal and evaluation or litigation service department</w:t>
            </w:r>
          </w:p>
        </w:tc>
        <w:tc>
          <w:tcPr>
            <w:tcW w:w="1466" w:type="dxa"/>
            <w:vMerge w:val="restart"/>
            <w:vAlign w:val="center"/>
          </w:tcPr>
          <w:p>
            <w:pPr>
              <w:jc w:val="center"/>
              <w:rPr>
                <w:rFonts w:ascii="Times New Roman" w:hAnsi="Times New Roman" w:eastAsia="FangSong_GB2312"/>
                <w:sz w:val="24"/>
              </w:rPr>
            </w:pPr>
            <w:r>
              <w:rPr>
                <w:rFonts w:ascii="Times New Roman" w:hAnsi="Times New Roman" w:eastAsia="FangSong_GB2312"/>
                <w:sz w:val="24"/>
              </w:rPr>
              <w:t>Case assessment</w:t>
            </w:r>
          </w:p>
          <w:p>
            <w:pPr>
              <w:jc w:val="center"/>
              <w:rPr>
                <w:rFonts w:ascii="Times New Roman" w:hAnsi="Times New Roman" w:eastAsia="FangSong_GB2312"/>
                <w:spacing w:val="-20"/>
                <w:sz w:val="24"/>
              </w:rPr>
            </w:pPr>
            <w:r>
              <w:rPr>
                <w:rFonts w:ascii="Times New Roman" w:hAnsi="Times New Roman" w:eastAsia="FangSong_GB2312"/>
                <w:sz w:val="24"/>
              </w:rPr>
              <w:t>(50 points)</w:t>
            </w:r>
          </w:p>
        </w:tc>
        <w:tc>
          <w:tcPr>
            <w:tcW w:w="1340" w:type="dxa"/>
            <w:gridSpan w:val="2"/>
            <w:vMerge w:val="restart"/>
            <w:vAlign w:val="center"/>
          </w:tcPr>
          <w:p>
            <w:pPr>
              <w:jc w:val="center"/>
              <w:rPr>
                <w:rFonts w:ascii="Times New Roman" w:hAnsi="Times New Roman" w:eastAsia="FangSong_GB2312"/>
                <w:sz w:val="24"/>
              </w:rPr>
            </w:pPr>
            <w:r>
              <w:rPr>
                <w:rFonts w:ascii="Times New Roman" w:hAnsi="Times New Roman" w:eastAsia="FangSong_GB2312"/>
                <w:sz w:val="24"/>
              </w:rPr>
              <w:t>Quality</w:t>
            </w:r>
          </w:p>
          <w:p>
            <w:pPr>
              <w:jc w:val="center"/>
              <w:rPr>
                <w:rFonts w:ascii="Times New Roman" w:hAnsi="Times New Roman" w:eastAsia="FangSong_GB2312"/>
                <w:sz w:val="24"/>
              </w:rPr>
            </w:pPr>
            <w:r>
              <w:rPr>
                <w:rFonts w:ascii="Times New Roman" w:hAnsi="Times New Roman" w:eastAsia="FangSong_GB2312"/>
                <w:sz w:val="24"/>
              </w:rPr>
              <w:t>(15 points)</w:t>
            </w:r>
          </w:p>
          <w:p>
            <w:pPr>
              <w:jc w:val="center"/>
              <w:rPr>
                <w:rFonts w:ascii="Times New Roman" w:hAnsi="Times New Roman" w:eastAsia="FangSong_GB2312"/>
                <w:sz w:val="24"/>
              </w:rPr>
            </w:pPr>
            <w:r>
              <w:rPr>
                <w:rFonts w:ascii="Times New Roman" w:hAnsi="Times New Roman" w:eastAsia="FangSong_GB2312"/>
                <w:sz w:val="24"/>
              </w:rPr>
              <w:t>(Deduction item)</w:t>
            </w:r>
          </w:p>
        </w:tc>
        <w:tc>
          <w:tcPr>
            <w:tcW w:w="3947" w:type="dxa"/>
            <w:vAlign w:val="center"/>
          </w:tcPr>
          <w:p>
            <w:pPr>
              <w:jc w:val="center"/>
              <w:rPr>
                <w:rFonts w:ascii="Times New Roman" w:hAnsi="Times New Roman" w:eastAsia="FangSong_GB2312"/>
                <w:sz w:val="24"/>
              </w:rPr>
            </w:pPr>
            <w:r>
              <w:rPr>
                <w:rFonts w:ascii="Times New Roman" w:hAnsi="Times New Roman" w:eastAsia="FangSong_GB2312"/>
                <w:sz w:val="24"/>
              </w:rPr>
              <w:t>1. Format of procedural documentation (3 points)</w:t>
            </w:r>
          </w:p>
        </w:tc>
        <w:tc>
          <w:tcPr>
            <w:tcW w:w="4692" w:type="dxa"/>
            <w:gridSpan w:val="2"/>
            <w:vAlign w:val="center"/>
          </w:tcPr>
          <w:p>
            <w:pPr>
              <w:ind w:firstLine="480" w:firstLineChars="200"/>
              <w:rPr>
                <w:rFonts w:ascii="Times New Roman" w:hAnsi="Times New Roman" w:eastAsia="FangSong_GB2312"/>
                <w:sz w:val="24"/>
              </w:rPr>
            </w:pPr>
            <w:r>
              <w:rPr>
                <w:rFonts w:ascii="Times New Roman" w:hAnsi="Times New Roman" w:eastAsia="FangSong_GB2312"/>
                <w:sz w:val="24"/>
              </w:rPr>
              <w:t xml:space="preserve">If the appraisal opinion or report fails to describe the appraisal and evaluation process in an objective and detailed manner, or makes mistakes of the format or the wording, or makes the records inaccurate, </w:t>
            </w:r>
            <w:r>
              <w:rPr>
                <w:rFonts w:hint="eastAsia" w:ascii="Times New Roman" w:hAnsi="Times New Roman" w:eastAsia="FangSong_GB2312"/>
                <w:sz w:val="24"/>
              </w:rPr>
              <w:t>la</w:t>
            </w:r>
            <w:r>
              <w:rPr>
                <w:rFonts w:ascii="Times New Roman" w:hAnsi="Times New Roman" w:eastAsia="FangSong_GB2312"/>
                <w:sz w:val="24"/>
              </w:rPr>
              <w:t>cks of the professional’s signature or seal, or doesn’t attach the professional’s qualification certificate, 3 points shall be deducted;</w:t>
            </w:r>
          </w:p>
        </w:tc>
        <w:tc>
          <w:tcPr>
            <w:tcW w:w="2100" w:type="dxa"/>
            <w:vAlign w:val="center"/>
          </w:tcPr>
          <w:p>
            <w:pPr>
              <w:spacing w:line="240" w:lineRule="exact"/>
              <w:jc w:val="center"/>
              <w:rPr>
                <w:rFonts w:ascii="Times New Roman" w:hAnsi="Times New Roman" w:eastAsia="FangSong_GB2312"/>
                <w:sz w:val="24"/>
              </w:rPr>
            </w:pPr>
            <w:r>
              <w:rPr>
                <w:rFonts w:ascii="Times New Roman" w:hAnsi="Times New Roman" w:eastAsia="FangSong_GB2312"/>
                <w:sz w:val="24"/>
              </w:rPr>
              <w:t>Appraisal and evaluation documentation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jc w:val="center"/>
        </w:trPr>
        <w:tc>
          <w:tcPr>
            <w:tcW w:w="1325" w:type="dxa"/>
            <w:vMerge w:val="continue"/>
          </w:tcPr>
          <w:p>
            <w:pPr>
              <w:jc w:val="center"/>
              <w:rPr>
                <w:rFonts w:ascii="Times New Roman" w:hAnsi="Times New Roman" w:eastAsia="FangSong_GB2312"/>
                <w:spacing w:val="-20"/>
                <w:sz w:val="24"/>
              </w:rPr>
            </w:pPr>
          </w:p>
        </w:tc>
        <w:tc>
          <w:tcPr>
            <w:tcW w:w="1466" w:type="dxa"/>
            <w:vMerge w:val="continue"/>
            <w:vAlign w:val="center"/>
          </w:tcPr>
          <w:p>
            <w:pPr>
              <w:jc w:val="center"/>
              <w:rPr>
                <w:rFonts w:ascii="Times New Roman" w:hAnsi="Times New Roman" w:eastAsia="FangSong_GB2312"/>
                <w:spacing w:val="-20"/>
                <w:sz w:val="24"/>
              </w:rPr>
            </w:pPr>
          </w:p>
        </w:tc>
        <w:tc>
          <w:tcPr>
            <w:tcW w:w="1340" w:type="dxa"/>
            <w:gridSpan w:val="2"/>
            <w:vMerge w:val="continue"/>
            <w:vAlign w:val="center"/>
          </w:tcPr>
          <w:p>
            <w:pPr>
              <w:jc w:val="center"/>
              <w:rPr>
                <w:rFonts w:ascii="Times New Roman" w:hAnsi="Times New Roman" w:eastAsia="FangSong_GB2312"/>
                <w:sz w:val="24"/>
              </w:rPr>
            </w:pPr>
          </w:p>
        </w:tc>
        <w:tc>
          <w:tcPr>
            <w:tcW w:w="3947" w:type="dxa"/>
            <w:vAlign w:val="center"/>
          </w:tcPr>
          <w:p>
            <w:pPr>
              <w:jc w:val="center"/>
              <w:rPr>
                <w:rFonts w:ascii="Times New Roman" w:hAnsi="Times New Roman" w:eastAsia="FangSong_GB2312"/>
                <w:sz w:val="24"/>
              </w:rPr>
            </w:pPr>
            <w:r>
              <w:rPr>
                <w:rFonts w:ascii="Times New Roman" w:hAnsi="Times New Roman" w:eastAsia="FangSong_GB2312"/>
                <w:sz w:val="24"/>
              </w:rPr>
              <w:t>2. Application of analysis and reasoning (2 points)</w:t>
            </w:r>
          </w:p>
        </w:tc>
        <w:tc>
          <w:tcPr>
            <w:tcW w:w="4692" w:type="dxa"/>
            <w:gridSpan w:val="2"/>
            <w:vAlign w:val="center"/>
          </w:tcPr>
          <w:p>
            <w:pPr>
              <w:ind w:firstLine="480" w:firstLineChars="200"/>
              <w:rPr>
                <w:rFonts w:ascii="Times New Roman" w:hAnsi="Times New Roman" w:eastAsia="FangSong_GB2312"/>
                <w:sz w:val="24"/>
              </w:rPr>
            </w:pPr>
            <w:r>
              <w:rPr>
                <w:rFonts w:ascii="Times New Roman" w:hAnsi="Times New Roman" w:eastAsia="FangSong_GB2312"/>
                <w:sz w:val="24"/>
              </w:rPr>
              <w:t>If the appraisal opinion or report is not sufficient in analysis and reasoning, the logical is not clear, the professional language is not standard, or the applicable provisions are not accurate, 2 points will be deducted;</w:t>
            </w:r>
          </w:p>
        </w:tc>
        <w:tc>
          <w:tcPr>
            <w:tcW w:w="2100" w:type="dxa"/>
            <w:vAlign w:val="center"/>
          </w:tcPr>
          <w:p>
            <w:pPr>
              <w:jc w:val="center"/>
              <w:rPr>
                <w:rFonts w:ascii="Times New Roman" w:hAnsi="Times New Roman"/>
              </w:rPr>
            </w:pPr>
            <w:r>
              <w:rPr>
                <w:rFonts w:ascii="Times New Roman" w:hAnsi="Times New Roman" w:eastAsia="FangSong_GB2312"/>
                <w:sz w:val="24"/>
              </w:rPr>
              <w:t>Appraisal and evaluation documentation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1" w:hRule="atLeast"/>
          <w:jc w:val="center"/>
        </w:trPr>
        <w:tc>
          <w:tcPr>
            <w:tcW w:w="1325" w:type="dxa"/>
            <w:vMerge w:val="continue"/>
          </w:tcPr>
          <w:p>
            <w:pPr>
              <w:jc w:val="center"/>
              <w:rPr>
                <w:rFonts w:ascii="Times New Roman" w:hAnsi="Times New Roman" w:eastAsia="FangSong_GB2312"/>
                <w:spacing w:val="-20"/>
                <w:sz w:val="24"/>
              </w:rPr>
            </w:pPr>
          </w:p>
        </w:tc>
        <w:tc>
          <w:tcPr>
            <w:tcW w:w="1466" w:type="dxa"/>
            <w:vMerge w:val="continue"/>
            <w:vAlign w:val="center"/>
          </w:tcPr>
          <w:p>
            <w:pPr>
              <w:jc w:val="center"/>
              <w:rPr>
                <w:rFonts w:ascii="Times New Roman" w:hAnsi="Times New Roman" w:eastAsia="FangSong_GB2312"/>
                <w:spacing w:val="-20"/>
                <w:sz w:val="24"/>
              </w:rPr>
            </w:pPr>
          </w:p>
        </w:tc>
        <w:tc>
          <w:tcPr>
            <w:tcW w:w="1340" w:type="dxa"/>
            <w:gridSpan w:val="2"/>
            <w:vMerge w:val="continue"/>
            <w:vAlign w:val="center"/>
          </w:tcPr>
          <w:p>
            <w:pPr>
              <w:jc w:val="center"/>
              <w:rPr>
                <w:rFonts w:ascii="Times New Roman" w:hAnsi="Times New Roman" w:eastAsia="FangSong_GB2312"/>
                <w:sz w:val="24"/>
              </w:rPr>
            </w:pPr>
          </w:p>
        </w:tc>
        <w:tc>
          <w:tcPr>
            <w:tcW w:w="3947" w:type="dxa"/>
            <w:vAlign w:val="center"/>
          </w:tcPr>
          <w:p>
            <w:pPr>
              <w:jc w:val="center"/>
              <w:rPr>
                <w:rFonts w:ascii="Times New Roman" w:hAnsi="Times New Roman" w:eastAsia="FangSong_GB2312"/>
                <w:sz w:val="24"/>
              </w:rPr>
            </w:pPr>
            <w:r>
              <w:rPr>
                <w:rFonts w:ascii="Times New Roman" w:hAnsi="Times New Roman" w:eastAsia="FangSong_GB2312"/>
                <w:sz w:val="24"/>
              </w:rPr>
              <w:t>3. The extent of completion of the entrusted matters (5 points)</w:t>
            </w:r>
          </w:p>
        </w:tc>
        <w:tc>
          <w:tcPr>
            <w:tcW w:w="4692" w:type="dxa"/>
            <w:gridSpan w:val="2"/>
            <w:vAlign w:val="center"/>
          </w:tcPr>
          <w:p>
            <w:pPr>
              <w:ind w:firstLine="480" w:firstLineChars="200"/>
              <w:rPr>
                <w:rFonts w:ascii="Times New Roman" w:hAnsi="Times New Roman" w:eastAsia="FangSong_GB2312"/>
                <w:sz w:val="24"/>
              </w:rPr>
            </w:pPr>
            <w:r>
              <w:rPr>
                <w:rFonts w:ascii="Times New Roman" w:hAnsi="Times New Roman" w:eastAsia="FangSong_GB2312"/>
                <w:sz w:val="24"/>
              </w:rPr>
              <w:t>If the entrusted matters are omitted or exceeded</w:t>
            </w:r>
            <w:r>
              <w:rPr>
                <w:rFonts w:hint="eastAsia" w:ascii="Times New Roman" w:hAnsi="Times New Roman" w:eastAsia="FangSong_GB2312"/>
                <w:sz w:val="24"/>
              </w:rPr>
              <w:t xml:space="preserve"> </w:t>
            </w:r>
            <w:r>
              <w:rPr>
                <w:rFonts w:ascii="Times New Roman" w:hAnsi="Times New Roman" w:eastAsia="FangSong_GB2312"/>
                <w:sz w:val="24"/>
              </w:rPr>
              <w:t>in the appraisal opinion or report, 5 points will be deducted;</w:t>
            </w:r>
          </w:p>
        </w:tc>
        <w:tc>
          <w:tcPr>
            <w:tcW w:w="2100" w:type="dxa"/>
            <w:vAlign w:val="center"/>
          </w:tcPr>
          <w:p>
            <w:pPr>
              <w:jc w:val="center"/>
              <w:rPr>
                <w:rFonts w:ascii="Times New Roman" w:hAnsi="Times New Roman" w:eastAsia="FangSong_GB2312"/>
                <w:sz w:val="24"/>
              </w:rPr>
            </w:pPr>
            <w:r>
              <w:rPr>
                <w:rFonts w:ascii="Times New Roman" w:hAnsi="Times New Roman" w:eastAsia="FangSong_GB2312"/>
                <w:sz w:val="24"/>
              </w:rPr>
              <w:t>Appraisal and evaluation documentation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atLeast"/>
          <w:jc w:val="center"/>
        </w:trPr>
        <w:tc>
          <w:tcPr>
            <w:tcW w:w="1325" w:type="dxa"/>
            <w:vMerge w:val="continue"/>
          </w:tcPr>
          <w:p>
            <w:pPr>
              <w:jc w:val="center"/>
              <w:rPr>
                <w:rFonts w:ascii="Times New Roman" w:hAnsi="Times New Roman" w:eastAsia="FangSong_GB2312"/>
                <w:spacing w:val="-20"/>
                <w:sz w:val="24"/>
              </w:rPr>
            </w:pPr>
          </w:p>
        </w:tc>
        <w:tc>
          <w:tcPr>
            <w:tcW w:w="1466" w:type="dxa"/>
            <w:vMerge w:val="continue"/>
            <w:vAlign w:val="center"/>
          </w:tcPr>
          <w:p>
            <w:pPr>
              <w:jc w:val="center"/>
              <w:rPr>
                <w:rFonts w:ascii="Times New Roman" w:hAnsi="Times New Roman" w:eastAsia="FangSong_GB2312"/>
                <w:spacing w:val="-20"/>
                <w:sz w:val="24"/>
              </w:rPr>
            </w:pPr>
          </w:p>
        </w:tc>
        <w:tc>
          <w:tcPr>
            <w:tcW w:w="1340" w:type="dxa"/>
            <w:gridSpan w:val="2"/>
            <w:vMerge w:val="continue"/>
            <w:vAlign w:val="center"/>
          </w:tcPr>
          <w:p>
            <w:pPr>
              <w:jc w:val="center"/>
              <w:rPr>
                <w:rFonts w:ascii="Times New Roman" w:hAnsi="Times New Roman" w:eastAsia="FangSong_GB2312"/>
                <w:sz w:val="24"/>
              </w:rPr>
            </w:pPr>
          </w:p>
        </w:tc>
        <w:tc>
          <w:tcPr>
            <w:tcW w:w="3947" w:type="dxa"/>
            <w:vAlign w:val="center"/>
          </w:tcPr>
          <w:p>
            <w:pPr>
              <w:ind w:firstLine="600" w:firstLineChars="250"/>
              <w:rPr>
                <w:rFonts w:ascii="Times New Roman" w:hAnsi="Times New Roman" w:eastAsia="FangSong_GB2312"/>
                <w:sz w:val="24"/>
              </w:rPr>
            </w:pPr>
            <w:r>
              <w:rPr>
                <w:rFonts w:ascii="Times New Roman" w:hAnsi="Times New Roman" w:eastAsia="FangSong_GB2312"/>
                <w:sz w:val="24"/>
              </w:rPr>
              <w:t>4. Objectiv</w:t>
            </w:r>
            <w:r>
              <w:rPr>
                <w:rFonts w:hint="eastAsia" w:ascii="Times New Roman" w:hAnsi="Times New Roman" w:eastAsia="FangSong_GB2312"/>
                <w:sz w:val="24"/>
              </w:rPr>
              <w:t>ity and</w:t>
            </w:r>
            <w:r>
              <w:rPr>
                <w:rFonts w:ascii="Times New Roman" w:hAnsi="Times New Roman" w:eastAsia="FangSong_GB2312"/>
                <w:sz w:val="24"/>
              </w:rPr>
              <w:t xml:space="preserve"> accuracy of the results (5 points)</w:t>
            </w:r>
          </w:p>
        </w:tc>
        <w:tc>
          <w:tcPr>
            <w:tcW w:w="4692" w:type="dxa"/>
            <w:gridSpan w:val="2"/>
            <w:vAlign w:val="center"/>
          </w:tcPr>
          <w:p>
            <w:pPr>
              <w:ind w:firstLine="480" w:firstLineChars="200"/>
              <w:jc w:val="left"/>
              <w:rPr>
                <w:rFonts w:ascii="Times New Roman" w:hAnsi="Times New Roman" w:eastAsia="FangSong_GB2312"/>
                <w:sz w:val="24"/>
              </w:rPr>
            </w:pPr>
            <w:r>
              <w:rPr>
                <w:rFonts w:ascii="Times New Roman" w:hAnsi="Times New Roman" w:eastAsia="FangSong_GB2312"/>
                <w:sz w:val="24"/>
              </w:rPr>
              <w:t>If the appraisal opinion or report is considered wrong after re-appraisal or expert argumentation, 5 points will be deducted.</w:t>
            </w:r>
          </w:p>
        </w:tc>
        <w:tc>
          <w:tcPr>
            <w:tcW w:w="2100" w:type="dxa"/>
            <w:vAlign w:val="center"/>
          </w:tcPr>
          <w:p>
            <w:pPr>
              <w:jc w:val="center"/>
              <w:rPr>
                <w:rFonts w:ascii="Times New Roman" w:hAnsi="Times New Roman"/>
              </w:rPr>
            </w:pPr>
            <w:r>
              <w:rPr>
                <w:rFonts w:ascii="Times New Roman" w:hAnsi="Times New Roman" w:eastAsia="FangSong_GB2312"/>
                <w:sz w:val="24"/>
              </w:rPr>
              <w:t>Appraisal and evaluation documentation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jc w:val="center"/>
        </w:trPr>
        <w:tc>
          <w:tcPr>
            <w:tcW w:w="1325" w:type="dxa"/>
            <w:vMerge w:val="restart"/>
            <w:vAlign w:val="center"/>
          </w:tcPr>
          <w:p>
            <w:pPr>
              <w:jc w:val="center"/>
              <w:rPr>
                <w:rFonts w:ascii="Times New Roman" w:hAnsi="Times New Roman" w:eastAsia="FangSong_GB2312"/>
                <w:sz w:val="24"/>
              </w:rPr>
            </w:pPr>
            <w:r>
              <w:rPr>
                <w:rFonts w:ascii="Times New Roman" w:hAnsi="Times New Roman" w:eastAsia="FangSong_GB2312"/>
              </w:rPr>
              <w:br w:type="page"/>
            </w:r>
            <w:r>
              <w:rPr>
                <w:rFonts w:ascii="Times New Roman" w:hAnsi="Times New Roman" w:eastAsia="FangSong_GB2312"/>
                <w:sz w:val="24"/>
              </w:rPr>
              <w:t>Judge initiating appraisal and evaluation or litigation service department</w:t>
            </w:r>
          </w:p>
        </w:tc>
        <w:tc>
          <w:tcPr>
            <w:tcW w:w="1483" w:type="dxa"/>
            <w:gridSpan w:val="2"/>
            <w:vMerge w:val="restart"/>
            <w:vAlign w:val="center"/>
          </w:tcPr>
          <w:p>
            <w:pPr>
              <w:jc w:val="center"/>
              <w:rPr>
                <w:rFonts w:ascii="Times New Roman" w:hAnsi="Times New Roman" w:eastAsia="FangSong_GB2312"/>
                <w:sz w:val="24"/>
              </w:rPr>
            </w:pPr>
            <w:r>
              <w:rPr>
                <w:rFonts w:ascii="Times New Roman" w:hAnsi="Times New Roman" w:eastAsia="FangSong_GB2312"/>
                <w:sz w:val="24"/>
              </w:rPr>
              <w:t>Case assessment</w:t>
            </w:r>
          </w:p>
          <w:p>
            <w:pPr>
              <w:jc w:val="center"/>
              <w:rPr>
                <w:rFonts w:ascii="Times New Roman" w:hAnsi="Times New Roman" w:eastAsia="FangSong_GB2312"/>
                <w:sz w:val="24"/>
              </w:rPr>
            </w:pPr>
            <w:r>
              <w:rPr>
                <w:rFonts w:ascii="Times New Roman" w:hAnsi="Times New Roman" w:eastAsia="FangSong_GB2312"/>
                <w:sz w:val="24"/>
              </w:rPr>
              <w:t>(50 points)</w:t>
            </w:r>
          </w:p>
        </w:tc>
        <w:tc>
          <w:tcPr>
            <w:tcW w:w="1323" w:type="dxa"/>
            <w:vMerge w:val="restart"/>
            <w:vAlign w:val="center"/>
          </w:tcPr>
          <w:p>
            <w:pPr>
              <w:jc w:val="center"/>
              <w:rPr>
                <w:rFonts w:ascii="Times New Roman" w:hAnsi="Times New Roman" w:eastAsia="FangSong_GB2312"/>
                <w:sz w:val="24"/>
              </w:rPr>
            </w:pPr>
            <w:r>
              <w:rPr>
                <w:rFonts w:ascii="Times New Roman" w:hAnsi="Times New Roman" w:eastAsia="FangSong_GB2312"/>
                <w:sz w:val="24"/>
              </w:rPr>
              <w:t>Management</w:t>
            </w:r>
          </w:p>
          <w:p>
            <w:pPr>
              <w:jc w:val="center"/>
              <w:rPr>
                <w:rFonts w:ascii="Times New Roman" w:hAnsi="Times New Roman" w:eastAsia="FangSong_GB2312"/>
                <w:sz w:val="24"/>
              </w:rPr>
            </w:pPr>
            <w:r>
              <w:rPr>
                <w:rFonts w:ascii="Times New Roman" w:hAnsi="Times New Roman" w:eastAsia="FangSong_GB2312"/>
                <w:sz w:val="24"/>
              </w:rPr>
              <w:t>(10 points)</w:t>
            </w:r>
          </w:p>
          <w:p>
            <w:pPr>
              <w:jc w:val="center"/>
              <w:rPr>
                <w:rFonts w:ascii="Times New Roman" w:hAnsi="Times New Roman" w:eastAsia="FangSong_GB2312"/>
                <w:sz w:val="24"/>
              </w:rPr>
            </w:pPr>
            <w:r>
              <w:rPr>
                <w:rFonts w:ascii="Times New Roman" w:hAnsi="Times New Roman" w:eastAsia="FangSong_GB2312"/>
                <w:sz w:val="24"/>
              </w:rPr>
              <w:t>(Deduction item)</w:t>
            </w:r>
          </w:p>
        </w:tc>
        <w:tc>
          <w:tcPr>
            <w:tcW w:w="3992" w:type="dxa"/>
            <w:gridSpan w:val="2"/>
            <w:vAlign w:val="center"/>
          </w:tcPr>
          <w:p>
            <w:pPr>
              <w:numPr>
                <w:ilvl w:val="0"/>
                <w:numId w:val="1"/>
              </w:numPr>
              <w:jc w:val="center"/>
              <w:rPr>
                <w:rFonts w:ascii="Times New Roman" w:hAnsi="Times New Roman" w:eastAsia="FangSong_GB2312"/>
                <w:sz w:val="24"/>
              </w:rPr>
            </w:pPr>
            <w:r>
              <w:rPr>
                <w:rFonts w:ascii="Times New Roman" w:hAnsi="Times New Roman" w:eastAsia="FangSong_GB2312"/>
                <w:sz w:val="24"/>
              </w:rPr>
              <w:t>Confidentiality and privacy protection (2 points)</w:t>
            </w:r>
          </w:p>
        </w:tc>
        <w:tc>
          <w:tcPr>
            <w:tcW w:w="4647" w:type="dxa"/>
            <w:vAlign w:val="center"/>
          </w:tcPr>
          <w:p>
            <w:pPr>
              <w:ind w:firstLine="480" w:firstLineChars="200"/>
              <w:rPr>
                <w:rFonts w:ascii="Times New Roman" w:hAnsi="Times New Roman" w:eastAsia="FangSong_GB2312"/>
                <w:sz w:val="24"/>
              </w:rPr>
            </w:pPr>
            <w:r>
              <w:rPr>
                <w:rFonts w:ascii="Times New Roman" w:hAnsi="Times New Roman" w:eastAsia="FangSong_GB2312"/>
                <w:sz w:val="24"/>
              </w:rPr>
              <w:t>If the professional organization violates the requirements for personal privacy protection and confidentiality, 2 points will be deducted;</w:t>
            </w:r>
          </w:p>
        </w:tc>
        <w:tc>
          <w:tcPr>
            <w:tcW w:w="2100" w:type="dxa"/>
            <w:vAlign w:val="center"/>
          </w:tcPr>
          <w:p>
            <w:pPr>
              <w:jc w:val="center"/>
              <w:rPr>
                <w:rFonts w:ascii="Times New Roman" w:hAnsi="Times New Roman" w:eastAsia="FangSong_GB2312"/>
                <w:sz w:val="24"/>
              </w:rPr>
            </w:pPr>
            <w:r>
              <w:rPr>
                <w:rFonts w:ascii="Times New Roman" w:hAnsi="Times New Roman" w:eastAsia="FangSong_GB2312"/>
                <w:sz w:val="24"/>
              </w:rPr>
              <w:t>Platform information</w:t>
            </w:r>
          </w:p>
          <w:p>
            <w:pPr>
              <w:jc w:val="center"/>
              <w:rPr>
                <w:rFonts w:ascii="Times New Roman" w:hAnsi="Times New Roman" w:eastAsia="FangSong_GB2312"/>
                <w:sz w:val="24"/>
              </w:rPr>
            </w:pPr>
            <w:r>
              <w:rPr>
                <w:rFonts w:ascii="Times New Roman" w:hAnsi="Times New Roman" w:eastAsia="FangSong_GB2312"/>
                <w:sz w:val="24"/>
              </w:rPr>
              <w:t>Work records,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jc w:val="center"/>
        </w:trPr>
        <w:tc>
          <w:tcPr>
            <w:tcW w:w="1325" w:type="dxa"/>
            <w:vMerge w:val="continue"/>
            <w:vAlign w:val="center"/>
          </w:tcPr>
          <w:p>
            <w:pPr>
              <w:jc w:val="center"/>
              <w:rPr>
                <w:rFonts w:ascii="Times New Roman" w:hAnsi="Times New Roman" w:eastAsia="FangSong_GB2312"/>
                <w:spacing w:val="-20"/>
                <w:sz w:val="24"/>
              </w:rPr>
            </w:pPr>
          </w:p>
        </w:tc>
        <w:tc>
          <w:tcPr>
            <w:tcW w:w="1483" w:type="dxa"/>
            <w:gridSpan w:val="2"/>
            <w:vMerge w:val="continue"/>
            <w:vAlign w:val="center"/>
          </w:tcPr>
          <w:p>
            <w:pPr>
              <w:jc w:val="center"/>
              <w:rPr>
                <w:rFonts w:ascii="Times New Roman" w:hAnsi="Times New Roman" w:eastAsia="FangSong_GB2312"/>
                <w:spacing w:val="-20"/>
                <w:sz w:val="24"/>
              </w:rPr>
            </w:pPr>
          </w:p>
        </w:tc>
        <w:tc>
          <w:tcPr>
            <w:tcW w:w="1323" w:type="dxa"/>
            <w:vMerge w:val="continue"/>
            <w:vAlign w:val="center"/>
          </w:tcPr>
          <w:p>
            <w:pPr>
              <w:jc w:val="center"/>
              <w:rPr>
                <w:rFonts w:ascii="Times New Roman" w:hAnsi="Times New Roman" w:eastAsia="FangSong_GB2312"/>
                <w:sz w:val="24"/>
              </w:rPr>
            </w:pPr>
          </w:p>
        </w:tc>
        <w:tc>
          <w:tcPr>
            <w:tcW w:w="3992" w:type="dxa"/>
            <w:gridSpan w:val="2"/>
            <w:vAlign w:val="center"/>
          </w:tcPr>
          <w:p>
            <w:pPr>
              <w:jc w:val="center"/>
              <w:rPr>
                <w:rFonts w:ascii="Times New Roman" w:hAnsi="Times New Roman" w:eastAsia="FangSong_GB2312"/>
                <w:sz w:val="24"/>
              </w:rPr>
            </w:pPr>
            <w:r>
              <w:rPr>
                <w:rFonts w:ascii="Times New Roman" w:hAnsi="Times New Roman" w:eastAsia="FangSong_GB2312"/>
                <w:sz w:val="24"/>
              </w:rPr>
              <w:t>2. Violation related to receipt of appraisal and evaluation materials (2 points)</w:t>
            </w:r>
          </w:p>
        </w:tc>
        <w:tc>
          <w:tcPr>
            <w:tcW w:w="4647" w:type="dxa"/>
            <w:vAlign w:val="center"/>
          </w:tcPr>
          <w:p>
            <w:pPr>
              <w:ind w:firstLine="480" w:firstLineChars="200"/>
              <w:rPr>
                <w:rFonts w:ascii="Times New Roman" w:hAnsi="Times New Roman" w:eastAsia="FangSong_GB2312"/>
                <w:sz w:val="24"/>
              </w:rPr>
            </w:pPr>
            <w:r>
              <w:rPr>
                <w:rFonts w:ascii="Times New Roman" w:hAnsi="Times New Roman" w:eastAsia="FangSong_GB2312"/>
                <w:sz w:val="24"/>
              </w:rPr>
              <w:t>If the professional organization receives  the appraisal and evaluation materials at its discretion which submitted by the party concerned without cross-examination or confirmation by the people’s court and uses them as the basis for appraisal and evaluation, 2 points will be deducted;</w:t>
            </w:r>
          </w:p>
        </w:tc>
        <w:tc>
          <w:tcPr>
            <w:tcW w:w="2100" w:type="dxa"/>
            <w:vAlign w:val="center"/>
          </w:tcPr>
          <w:p>
            <w:pPr>
              <w:jc w:val="center"/>
              <w:rPr>
                <w:rFonts w:ascii="Times New Roman" w:hAnsi="Times New Roman" w:eastAsia="FangSong_GB2312"/>
                <w:sz w:val="24"/>
              </w:rPr>
            </w:pPr>
            <w:r>
              <w:rPr>
                <w:rFonts w:ascii="Times New Roman" w:hAnsi="Times New Roman" w:eastAsia="FangSong_GB2312"/>
                <w:sz w:val="24"/>
              </w:rPr>
              <w:t>Platform information</w:t>
            </w:r>
          </w:p>
          <w:p>
            <w:pPr>
              <w:spacing w:line="240" w:lineRule="exact"/>
              <w:jc w:val="center"/>
              <w:rPr>
                <w:rFonts w:ascii="Times New Roman" w:hAnsi="Times New Roman" w:eastAsia="FangSong_GB2312"/>
                <w:sz w:val="24"/>
              </w:rPr>
            </w:pPr>
            <w:r>
              <w:rPr>
                <w:rFonts w:ascii="Times New Roman" w:hAnsi="Times New Roman" w:eastAsia="FangSong_GB2312"/>
                <w:sz w:val="24"/>
              </w:rPr>
              <w:t>Work records,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1325" w:type="dxa"/>
            <w:vMerge w:val="continue"/>
            <w:vAlign w:val="center"/>
          </w:tcPr>
          <w:p>
            <w:pPr>
              <w:jc w:val="center"/>
              <w:rPr>
                <w:rFonts w:ascii="Times New Roman" w:hAnsi="Times New Roman" w:eastAsia="FangSong_GB2312"/>
                <w:spacing w:val="-20"/>
                <w:sz w:val="24"/>
              </w:rPr>
            </w:pPr>
          </w:p>
        </w:tc>
        <w:tc>
          <w:tcPr>
            <w:tcW w:w="1483" w:type="dxa"/>
            <w:gridSpan w:val="2"/>
            <w:vMerge w:val="continue"/>
            <w:vAlign w:val="center"/>
          </w:tcPr>
          <w:p>
            <w:pPr>
              <w:jc w:val="center"/>
              <w:rPr>
                <w:rFonts w:ascii="Times New Roman" w:hAnsi="Times New Roman" w:eastAsia="FangSong_GB2312"/>
                <w:spacing w:val="-20"/>
                <w:sz w:val="24"/>
              </w:rPr>
            </w:pPr>
          </w:p>
        </w:tc>
        <w:tc>
          <w:tcPr>
            <w:tcW w:w="1323" w:type="dxa"/>
            <w:vMerge w:val="continue"/>
            <w:vAlign w:val="center"/>
          </w:tcPr>
          <w:p>
            <w:pPr>
              <w:jc w:val="center"/>
              <w:rPr>
                <w:rFonts w:ascii="Times New Roman" w:hAnsi="Times New Roman" w:eastAsia="FangSong_GB2312"/>
                <w:sz w:val="24"/>
              </w:rPr>
            </w:pPr>
          </w:p>
        </w:tc>
        <w:tc>
          <w:tcPr>
            <w:tcW w:w="3992" w:type="dxa"/>
            <w:gridSpan w:val="2"/>
            <w:vAlign w:val="center"/>
          </w:tcPr>
          <w:p>
            <w:pPr>
              <w:jc w:val="center"/>
              <w:rPr>
                <w:rFonts w:ascii="Times New Roman" w:hAnsi="Times New Roman" w:eastAsia="FangSong_GB2312"/>
                <w:sz w:val="24"/>
              </w:rPr>
            </w:pPr>
            <w:r>
              <w:rPr>
                <w:rFonts w:ascii="Times New Roman" w:hAnsi="Times New Roman" w:eastAsia="FangSong_GB2312"/>
                <w:sz w:val="24"/>
              </w:rPr>
              <w:t>3. Storage, use and return of materials (4 points)</w:t>
            </w:r>
          </w:p>
        </w:tc>
        <w:tc>
          <w:tcPr>
            <w:tcW w:w="4647" w:type="dxa"/>
            <w:vAlign w:val="center"/>
          </w:tcPr>
          <w:p>
            <w:pPr>
              <w:ind w:firstLine="480" w:firstLineChars="200"/>
              <w:rPr>
                <w:rFonts w:ascii="Times New Roman" w:hAnsi="Times New Roman" w:eastAsia="FangSong_GB2312"/>
                <w:sz w:val="24"/>
              </w:rPr>
            </w:pPr>
            <w:r>
              <w:rPr>
                <w:rFonts w:ascii="Times New Roman" w:hAnsi="Times New Roman" w:eastAsia="FangSong_GB2312"/>
                <w:sz w:val="24"/>
              </w:rPr>
              <w:t>If the appraisal and evaluation materials are not properly kept, used or returned as required, resulting in damages or losses occurred to such materials, 4 points will be deducted;</w:t>
            </w:r>
          </w:p>
        </w:tc>
        <w:tc>
          <w:tcPr>
            <w:tcW w:w="2100" w:type="dxa"/>
            <w:vAlign w:val="center"/>
          </w:tcPr>
          <w:p>
            <w:pPr>
              <w:jc w:val="center"/>
              <w:rPr>
                <w:rFonts w:ascii="Times New Roman" w:hAnsi="Times New Roman" w:eastAsia="FangSong_GB2312"/>
                <w:sz w:val="24"/>
              </w:rPr>
            </w:pPr>
            <w:r>
              <w:rPr>
                <w:rFonts w:ascii="Times New Roman" w:hAnsi="Times New Roman" w:eastAsia="FangSong_GB2312"/>
                <w:sz w:val="24"/>
              </w:rPr>
              <w:t>Correspondence</w:t>
            </w:r>
          </w:p>
          <w:p>
            <w:pPr>
              <w:jc w:val="center"/>
              <w:rPr>
                <w:rFonts w:ascii="Times New Roman" w:hAnsi="Times New Roman"/>
              </w:rPr>
            </w:pPr>
            <w:r>
              <w:rPr>
                <w:rFonts w:ascii="Times New Roman" w:hAnsi="Times New Roman" w:eastAsia="FangSong_GB2312"/>
                <w:sz w:val="24"/>
              </w:rPr>
              <w:t>Work records,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6" w:hRule="atLeast"/>
          <w:jc w:val="center"/>
        </w:trPr>
        <w:tc>
          <w:tcPr>
            <w:tcW w:w="1325" w:type="dxa"/>
            <w:vMerge w:val="continue"/>
            <w:vAlign w:val="center"/>
          </w:tcPr>
          <w:p>
            <w:pPr>
              <w:jc w:val="center"/>
              <w:rPr>
                <w:rFonts w:ascii="Times New Roman" w:hAnsi="Times New Roman" w:eastAsia="FangSong_GB2312"/>
                <w:spacing w:val="-20"/>
                <w:sz w:val="24"/>
              </w:rPr>
            </w:pPr>
          </w:p>
        </w:tc>
        <w:tc>
          <w:tcPr>
            <w:tcW w:w="1483" w:type="dxa"/>
            <w:gridSpan w:val="2"/>
            <w:vMerge w:val="continue"/>
            <w:vAlign w:val="center"/>
          </w:tcPr>
          <w:p>
            <w:pPr>
              <w:jc w:val="center"/>
              <w:rPr>
                <w:rFonts w:ascii="Times New Roman" w:hAnsi="Times New Roman" w:eastAsia="FangSong_GB2312"/>
                <w:spacing w:val="-20"/>
                <w:sz w:val="24"/>
              </w:rPr>
            </w:pPr>
          </w:p>
        </w:tc>
        <w:tc>
          <w:tcPr>
            <w:tcW w:w="1323" w:type="dxa"/>
            <w:vMerge w:val="continue"/>
            <w:vAlign w:val="center"/>
          </w:tcPr>
          <w:p>
            <w:pPr>
              <w:jc w:val="center"/>
              <w:rPr>
                <w:rFonts w:ascii="Times New Roman" w:hAnsi="Times New Roman" w:eastAsia="FangSong_GB2312"/>
                <w:sz w:val="24"/>
              </w:rPr>
            </w:pPr>
          </w:p>
        </w:tc>
        <w:tc>
          <w:tcPr>
            <w:tcW w:w="3992" w:type="dxa"/>
            <w:gridSpan w:val="2"/>
            <w:vAlign w:val="center"/>
          </w:tcPr>
          <w:p>
            <w:pPr>
              <w:jc w:val="center"/>
              <w:rPr>
                <w:rFonts w:ascii="Times New Roman" w:hAnsi="Times New Roman" w:eastAsia="FangSong_GB2312"/>
                <w:sz w:val="24"/>
              </w:rPr>
            </w:pPr>
            <w:r>
              <w:rPr>
                <w:rFonts w:ascii="Times New Roman" w:hAnsi="Times New Roman" w:eastAsia="FangSong_GB2312"/>
                <w:sz w:val="24"/>
              </w:rPr>
              <w:t>4. Appraisal fee collection and refund (2 points)</w:t>
            </w:r>
          </w:p>
        </w:tc>
        <w:tc>
          <w:tcPr>
            <w:tcW w:w="4647" w:type="dxa"/>
            <w:vAlign w:val="center"/>
          </w:tcPr>
          <w:p>
            <w:pPr>
              <w:ind w:firstLine="480" w:firstLineChars="200"/>
              <w:rPr>
                <w:rFonts w:ascii="Times New Roman" w:hAnsi="Times New Roman" w:eastAsia="FangSong_GB2312"/>
                <w:sz w:val="24"/>
              </w:rPr>
            </w:pPr>
            <w:r>
              <w:rPr>
                <w:rFonts w:ascii="Times New Roman" w:hAnsi="Times New Roman" w:eastAsia="FangSong_GB2312"/>
                <w:sz w:val="24"/>
              </w:rPr>
              <w:t>If the relevant fees are not refunded due to the professional organization collects fees in violation of the national or industrial charging standards, the professional organization terminates the appraisal and evaluation work, the people’s court withdraw the entrustment, or the appraisal and evaluation are carried out again due to the appraiser’s lack of relevant qualification, the illegal appraisal procedure, or the insufficient basis of the appraisal opinion, 2 points will be deducted;</w:t>
            </w:r>
          </w:p>
        </w:tc>
        <w:tc>
          <w:tcPr>
            <w:tcW w:w="2100" w:type="dxa"/>
            <w:vAlign w:val="center"/>
          </w:tcPr>
          <w:p>
            <w:pPr>
              <w:jc w:val="center"/>
              <w:rPr>
                <w:rFonts w:ascii="Times New Roman" w:hAnsi="Times New Roman" w:eastAsia="FangSong_GB2312"/>
                <w:sz w:val="24"/>
              </w:rPr>
            </w:pPr>
            <w:r>
              <w:rPr>
                <w:rFonts w:ascii="Times New Roman" w:hAnsi="Times New Roman" w:eastAsia="FangSong_GB2312"/>
                <w:sz w:val="24"/>
              </w:rPr>
              <w:t>Platform information</w:t>
            </w:r>
          </w:p>
          <w:p>
            <w:pPr>
              <w:jc w:val="center"/>
              <w:rPr>
                <w:rFonts w:ascii="Times New Roman" w:hAnsi="Times New Roman" w:eastAsia="FangSong_GB2312"/>
                <w:sz w:val="24"/>
              </w:rPr>
            </w:pPr>
            <w:r>
              <w:rPr>
                <w:rFonts w:ascii="Times New Roman" w:hAnsi="Times New Roman" w:eastAsia="FangSong_GB2312"/>
                <w:sz w:val="24"/>
              </w:rPr>
              <w:t>Work records,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jc w:val="center"/>
        </w:trPr>
        <w:tc>
          <w:tcPr>
            <w:tcW w:w="1325" w:type="dxa"/>
            <w:vMerge w:val="restart"/>
            <w:vAlign w:val="center"/>
          </w:tcPr>
          <w:p>
            <w:pPr>
              <w:jc w:val="center"/>
              <w:rPr>
                <w:rFonts w:ascii="Times New Roman" w:hAnsi="Times New Roman" w:eastAsia="FangSong_GB2312"/>
                <w:sz w:val="24"/>
              </w:rPr>
            </w:pPr>
            <w:r>
              <w:rPr>
                <w:rFonts w:ascii="Times New Roman" w:hAnsi="Times New Roman" w:eastAsia="FangSong_GB2312"/>
                <w:sz w:val="24"/>
              </w:rPr>
              <w:t>Judge initiating appraisal and evaluation or litigation service department</w:t>
            </w:r>
          </w:p>
        </w:tc>
        <w:tc>
          <w:tcPr>
            <w:tcW w:w="1483" w:type="dxa"/>
            <w:gridSpan w:val="2"/>
            <w:vMerge w:val="restart"/>
            <w:vAlign w:val="center"/>
          </w:tcPr>
          <w:p>
            <w:pPr>
              <w:jc w:val="center"/>
              <w:rPr>
                <w:rFonts w:ascii="Times New Roman" w:hAnsi="Times New Roman" w:eastAsia="FangSong_GB2312"/>
                <w:sz w:val="24"/>
              </w:rPr>
            </w:pPr>
            <w:r>
              <w:rPr>
                <w:rFonts w:ascii="Times New Roman" w:hAnsi="Times New Roman" w:eastAsia="FangSong_GB2312"/>
                <w:sz w:val="24"/>
              </w:rPr>
              <w:t>Case assessment (50 points)</w:t>
            </w:r>
          </w:p>
        </w:tc>
        <w:tc>
          <w:tcPr>
            <w:tcW w:w="1323" w:type="dxa"/>
            <w:vMerge w:val="restart"/>
            <w:vAlign w:val="center"/>
          </w:tcPr>
          <w:p>
            <w:pPr>
              <w:jc w:val="center"/>
              <w:rPr>
                <w:rFonts w:ascii="Times New Roman" w:hAnsi="Times New Roman" w:eastAsia="FangSong_GB2312"/>
                <w:sz w:val="24"/>
              </w:rPr>
            </w:pPr>
            <w:r>
              <w:rPr>
                <w:rFonts w:ascii="Times New Roman" w:hAnsi="Times New Roman" w:eastAsia="FangSong_GB2312"/>
                <w:sz w:val="24"/>
              </w:rPr>
              <w:t>Effect</w:t>
            </w:r>
          </w:p>
          <w:p>
            <w:pPr>
              <w:jc w:val="center"/>
              <w:rPr>
                <w:rFonts w:ascii="Times New Roman" w:hAnsi="Times New Roman" w:eastAsia="FangSong_GB2312"/>
                <w:sz w:val="24"/>
              </w:rPr>
            </w:pPr>
            <w:r>
              <w:rPr>
                <w:rFonts w:ascii="Times New Roman" w:hAnsi="Times New Roman" w:eastAsia="FangSong_GB2312"/>
                <w:sz w:val="24"/>
              </w:rPr>
              <w:t>(10 points)</w:t>
            </w:r>
          </w:p>
          <w:p>
            <w:pPr>
              <w:jc w:val="center"/>
              <w:rPr>
                <w:rFonts w:ascii="Times New Roman" w:hAnsi="Times New Roman" w:eastAsia="FangSong_GB2312"/>
                <w:sz w:val="24"/>
              </w:rPr>
            </w:pPr>
            <w:r>
              <w:rPr>
                <w:rFonts w:ascii="Times New Roman" w:hAnsi="Times New Roman" w:eastAsia="FangSong_GB2312"/>
                <w:sz w:val="24"/>
              </w:rPr>
              <w:t>(Deduction item)</w:t>
            </w:r>
          </w:p>
        </w:tc>
        <w:tc>
          <w:tcPr>
            <w:tcW w:w="3992" w:type="dxa"/>
            <w:gridSpan w:val="2"/>
            <w:vAlign w:val="center"/>
          </w:tcPr>
          <w:p>
            <w:pPr>
              <w:numPr>
                <w:ilvl w:val="0"/>
                <w:numId w:val="2"/>
              </w:numPr>
              <w:jc w:val="center"/>
              <w:rPr>
                <w:rFonts w:ascii="Times New Roman" w:hAnsi="Times New Roman" w:eastAsia="FangSong_GB2312"/>
                <w:sz w:val="24"/>
              </w:rPr>
            </w:pPr>
            <w:r>
              <w:rPr>
                <w:rFonts w:ascii="Times New Roman" w:hAnsi="Times New Roman" w:eastAsia="FangSong_GB2312"/>
                <w:sz w:val="24"/>
              </w:rPr>
              <w:t xml:space="preserve">Refusal to accept the court’s </w:t>
            </w:r>
            <w:r>
              <w:rPr>
                <w:rFonts w:hint="eastAsia" w:ascii="Times New Roman" w:hAnsi="Times New Roman" w:eastAsia="FangSong_GB2312"/>
                <w:sz w:val="24"/>
              </w:rPr>
              <w:t>entrus</w:t>
            </w:r>
            <w:r>
              <w:rPr>
                <w:rFonts w:ascii="Times New Roman" w:hAnsi="Times New Roman" w:eastAsia="FangSong_GB2312"/>
                <w:sz w:val="24"/>
              </w:rPr>
              <w:t>tment</w:t>
            </w:r>
            <w:r>
              <w:rPr>
                <w:rFonts w:hint="eastAsia" w:ascii="Times New Roman" w:hAnsi="Times New Roman" w:eastAsia="FangSong_GB2312"/>
                <w:sz w:val="24"/>
              </w:rPr>
              <w:t xml:space="preserve"> </w:t>
            </w:r>
            <w:r>
              <w:rPr>
                <w:rFonts w:ascii="Times New Roman" w:hAnsi="Times New Roman" w:eastAsia="FangSong_GB2312"/>
                <w:sz w:val="24"/>
              </w:rPr>
              <w:t>(4 points)</w:t>
            </w:r>
          </w:p>
        </w:tc>
        <w:tc>
          <w:tcPr>
            <w:tcW w:w="4647" w:type="dxa"/>
            <w:vAlign w:val="center"/>
          </w:tcPr>
          <w:p>
            <w:pPr>
              <w:ind w:firstLine="480" w:firstLineChars="200"/>
              <w:rPr>
                <w:rFonts w:ascii="Times New Roman" w:hAnsi="Times New Roman" w:eastAsia="FangSong_GB2312"/>
                <w:sz w:val="24"/>
              </w:rPr>
            </w:pPr>
            <w:r>
              <w:rPr>
                <w:rFonts w:ascii="Times New Roman" w:hAnsi="Times New Roman" w:eastAsia="FangSong_GB2312"/>
                <w:sz w:val="24"/>
              </w:rPr>
              <w:t>If the professional organization refuses to accept the court’s entrustment without justified reasons, 4 points will be deducted;</w:t>
            </w:r>
          </w:p>
        </w:tc>
        <w:tc>
          <w:tcPr>
            <w:tcW w:w="2100" w:type="dxa"/>
            <w:vAlign w:val="center"/>
          </w:tcPr>
          <w:p>
            <w:pPr>
              <w:jc w:val="center"/>
              <w:rPr>
                <w:rFonts w:ascii="Times New Roman" w:hAnsi="Times New Roman" w:eastAsia="FangSong_GB2312"/>
                <w:spacing w:val="-16"/>
                <w:sz w:val="24"/>
              </w:rPr>
            </w:pPr>
            <w:r>
              <w:rPr>
                <w:rFonts w:ascii="Times New Roman" w:hAnsi="Times New Roman" w:eastAsia="FangSong_GB2312"/>
                <w:sz w:val="24"/>
              </w:rPr>
              <w:t>Platform information</w:t>
            </w:r>
          </w:p>
          <w:p>
            <w:pPr>
              <w:jc w:val="center"/>
              <w:rPr>
                <w:rFonts w:ascii="Times New Roman" w:hAnsi="Times New Roman" w:eastAsia="FangSong_GB2312"/>
                <w:sz w:val="24"/>
              </w:rPr>
            </w:pPr>
            <w:r>
              <w:rPr>
                <w:rFonts w:ascii="Times New Roman" w:hAnsi="Times New Roman" w:eastAsia="FangSong_GB2312"/>
                <w:sz w:val="24"/>
              </w:rPr>
              <w:t>Appraisal and evaluation documentation,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7" w:hRule="atLeast"/>
          <w:jc w:val="center"/>
        </w:trPr>
        <w:tc>
          <w:tcPr>
            <w:tcW w:w="1325" w:type="dxa"/>
            <w:vMerge w:val="continue"/>
            <w:vAlign w:val="center"/>
          </w:tcPr>
          <w:p>
            <w:pPr>
              <w:jc w:val="center"/>
              <w:rPr>
                <w:rFonts w:ascii="Times New Roman" w:hAnsi="Times New Roman" w:eastAsia="FangSong_GB2312"/>
                <w:spacing w:val="-20"/>
                <w:sz w:val="24"/>
              </w:rPr>
            </w:pPr>
          </w:p>
        </w:tc>
        <w:tc>
          <w:tcPr>
            <w:tcW w:w="1483" w:type="dxa"/>
            <w:gridSpan w:val="2"/>
            <w:vMerge w:val="continue"/>
            <w:vAlign w:val="center"/>
          </w:tcPr>
          <w:p>
            <w:pPr>
              <w:jc w:val="center"/>
              <w:rPr>
                <w:rFonts w:ascii="Times New Roman" w:hAnsi="Times New Roman" w:eastAsia="FangSong_GB2312"/>
                <w:spacing w:val="-20"/>
                <w:sz w:val="24"/>
              </w:rPr>
            </w:pPr>
          </w:p>
        </w:tc>
        <w:tc>
          <w:tcPr>
            <w:tcW w:w="1323" w:type="dxa"/>
            <w:vMerge w:val="continue"/>
            <w:vAlign w:val="center"/>
          </w:tcPr>
          <w:p>
            <w:pPr>
              <w:jc w:val="center"/>
              <w:rPr>
                <w:rFonts w:ascii="Times New Roman" w:hAnsi="Times New Roman" w:eastAsia="FangSong_GB2312"/>
                <w:sz w:val="24"/>
              </w:rPr>
            </w:pPr>
          </w:p>
        </w:tc>
        <w:tc>
          <w:tcPr>
            <w:tcW w:w="3992" w:type="dxa"/>
            <w:gridSpan w:val="2"/>
            <w:vAlign w:val="center"/>
          </w:tcPr>
          <w:p>
            <w:pPr>
              <w:jc w:val="center"/>
              <w:rPr>
                <w:rFonts w:ascii="Times New Roman" w:hAnsi="Times New Roman" w:eastAsia="FangSong_GB2312"/>
                <w:sz w:val="24"/>
              </w:rPr>
            </w:pPr>
            <w:r>
              <w:rPr>
                <w:rFonts w:ascii="Times New Roman" w:hAnsi="Times New Roman" w:eastAsia="FangSong_GB2312"/>
                <w:sz w:val="24"/>
              </w:rPr>
              <w:t>2. Evidence collection and inspection do not comply with the provisions (1 point)</w:t>
            </w:r>
          </w:p>
        </w:tc>
        <w:tc>
          <w:tcPr>
            <w:tcW w:w="4647" w:type="dxa"/>
            <w:vAlign w:val="center"/>
          </w:tcPr>
          <w:p>
            <w:pPr>
              <w:ind w:firstLine="480" w:firstLineChars="200"/>
              <w:rPr>
                <w:rFonts w:ascii="Times New Roman" w:hAnsi="Times New Roman" w:eastAsia="FangSong_GB2312"/>
                <w:sz w:val="24"/>
              </w:rPr>
            </w:pPr>
            <w:r>
              <w:rPr>
                <w:rFonts w:ascii="Times New Roman" w:hAnsi="Times New Roman" w:eastAsia="FangSong_GB2312"/>
                <w:sz w:val="24"/>
              </w:rPr>
              <w:t xml:space="preserve">If, without the permission of the people’s court, the professional individual collects evidence, conducts an inquisition on material evidence and the site, or interrogates the party concerned or witnesses, or the implementation procedures of the aforesaid work do not conform to the relevant rules, 1 point will be deducted; </w:t>
            </w:r>
          </w:p>
        </w:tc>
        <w:tc>
          <w:tcPr>
            <w:tcW w:w="2100" w:type="dxa"/>
            <w:vAlign w:val="center"/>
          </w:tcPr>
          <w:p>
            <w:pPr>
              <w:jc w:val="center"/>
              <w:rPr>
                <w:rFonts w:ascii="Times New Roman" w:hAnsi="Times New Roman" w:eastAsia="FangSong_GB2312"/>
                <w:spacing w:val="-16"/>
                <w:sz w:val="24"/>
              </w:rPr>
            </w:pPr>
            <w:r>
              <w:rPr>
                <w:rFonts w:ascii="Times New Roman" w:hAnsi="Times New Roman" w:eastAsia="FangSong_GB2312"/>
                <w:sz w:val="24"/>
              </w:rPr>
              <w:t>Qualification certificates</w:t>
            </w:r>
          </w:p>
          <w:p>
            <w:pPr>
              <w:jc w:val="center"/>
              <w:rPr>
                <w:rFonts w:ascii="Times New Roman" w:hAnsi="Times New Roman" w:eastAsia="FangSong_GB2312"/>
                <w:sz w:val="24"/>
              </w:rPr>
            </w:pPr>
            <w:r>
              <w:rPr>
                <w:rFonts w:ascii="Times New Roman" w:hAnsi="Times New Roman" w:eastAsia="FangSong_GB2312"/>
                <w:sz w:val="24"/>
              </w:rPr>
              <w:t>Audio-visual materials</w:t>
            </w:r>
          </w:p>
          <w:p>
            <w:pPr>
              <w:jc w:val="center"/>
              <w:rPr>
                <w:rFonts w:ascii="Times New Roman" w:hAnsi="Times New Roman" w:eastAsia="FangSong_GB2312"/>
                <w:sz w:val="24"/>
              </w:rPr>
            </w:pPr>
            <w:r>
              <w:rPr>
                <w:rFonts w:ascii="Times New Roman" w:hAnsi="Times New Roman" w:eastAsia="FangSong_GB2312"/>
                <w:sz w:val="24"/>
              </w:rPr>
              <w:t>Work records, etc.</w:t>
            </w:r>
          </w:p>
          <w:p>
            <w:pPr>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9" w:hRule="atLeast"/>
          <w:jc w:val="center"/>
        </w:trPr>
        <w:tc>
          <w:tcPr>
            <w:tcW w:w="1325" w:type="dxa"/>
            <w:vMerge w:val="continue"/>
            <w:vAlign w:val="center"/>
          </w:tcPr>
          <w:p>
            <w:pPr>
              <w:jc w:val="center"/>
              <w:rPr>
                <w:rFonts w:ascii="Times New Roman" w:hAnsi="Times New Roman" w:eastAsia="FangSong_GB2312"/>
                <w:spacing w:val="-20"/>
                <w:sz w:val="24"/>
              </w:rPr>
            </w:pPr>
          </w:p>
        </w:tc>
        <w:tc>
          <w:tcPr>
            <w:tcW w:w="1483" w:type="dxa"/>
            <w:gridSpan w:val="2"/>
            <w:vMerge w:val="continue"/>
            <w:vAlign w:val="center"/>
          </w:tcPr>
          <w:p>
            <w:pPr>
              <w:jc w:val="center"/>
              <w:rPr>
                <w:rFonts w:ascii="Times New Roman" w:hAnsi="Times New Roman" w:eastAsia="FangSong_GB2312"/>
                <w:spacing w:val="-20"/>
                <w:sz w:val="24"/>
              </w:rPr>
            </w:pPr>
          </w:p>
        </w:tc>
        <w:tc>
          <w:tcPr>
            <w:tcW w:w="1323" w:type="dxa"/>
            <w:vMerge w:val="continue"/>
            <w:vAlign w:val="center"/>
          </w:tcPr>
          <w:p>
            <w:pPr>
              <w:jc w:val="center"/>
              <w:rPr>
                <w:rFonts w:ascii="Times New Roman" w:hAnsi="Times New Roman" w:eastAsia="FangSong_GB2312"/>
                <w:sz w:val="24"/>
              </w:rPr>
            </w:pPr>
          </w:p>
        </w:tc>
        <w:tc>
          <w:tcPr>
            <w:tcW w:w="3992" w:type="dxa"/>
            <w:gridSpan w:val="2"/>
            <w:vAlign w:val="center"/>
          </w:tcPr>
          <w:p>
            <w:pPr>
              <w:jc w:val="center"/>
              <w:rPr>
                <w:rFonts w:ascii="Times New Roman" w:hAnsi="Times New Roman" w:eastAsia="FangSong_GB2312"/>
                <w:sz w:val="24"/>
              </w:rPr>
            </w:pPr>
            <w:r>
              <w:rPr>
                <w:rFonts w:ascii="Times New Roman" w:hAnsi="Times New Roman" w:eastAsia="FangSong_GB2312"/>
                <w:sz w:val="24"/>
              </w:rPr>
              <w:t>3. Failure to comply with court discipline (1 point)</w:t>
            </w:r>
          </w:p>
        </w:tc>
        <w:tc>
          <w:tcPr>
            <w:tcW w:w="4647" w:type="dxa"/>
            <w:vAlign w:val="center"/>
          </w:tcPr>
          <w:p>
            <w:pPr>
              <w:ind w:firstLine="480" w:firstLineChars="200"/>
              <w:rPr>
                <w:rFonts w:ascii="Times New Roman" w:hAnsi="Times New Roman" w:eastAsia="FangSong_GB2312"/>
                <w:sz w:val="24"/>
              </w:rPr>
            </w:pPr>
            <w:r>
              <w:rPr>
                <w:rFonts w:ascii="Times New Roman" w:hAnsi="Times New Roman" w:eastAsia="FangSong_GB2312"/>
                <w:sz w:val="24"/>
              </w:rPr>
              <w:t>If the professional individual fails to comply with the court discipline, being negative, or has a bad attitude or performs perfunctory work or occurs other like circumstances when appearing in court, 1 point will be deducted;</w:t>
            </w:r>
          </w:p>
        </w:tc>
        <w:tc>
          <w:tcPr>
            <w:tcW w:w="2100" w:type="dxa"/>
            <w:vAlign w:val="center"/>
          </w:tcPr>
          <w:p>
            <w:pPr>
              <w:jc w:val="center"/>
              <w:rPr>
                <w:rFonts w:ascii="Times New Roman" w:hAnsi="Times New Roman" w:eastAsia="FangSong_GB2312"/>
                <w:sz w:val="24"/>
              </w:rPr>
            </w:pPr>
            <w:r>
              <w:rPr>
                <w:rFonts w:ascii="Times New Roman" w:hAnsi="Times New Roman" w:eastAsia="FangSong_GB2312"/>
                <w:sz w:val="24"/>
              </w:rPr>
              <w:t>Audio-visual materials</w:t>
            </w:r>
          </w:p>
          <w:p>
            <w:pPr>
              <w:jc w:val="center"/>
              <w:rPr>
                <w:rFonts w:ascii="Times New Roman" w:hAnsi="Times New Roman" w:eastAsia="FangSong_GB2312"/>
                <w:sz w:val="24"/>
              </w:rPr>
            </w:pPr>
            <w:r>
              <w:rPr>
                <w:rFonts w:ascii="Times New Roman" w:hAnsi="Times New Roman" w:eastAsia="FangSong_GB2312"/>
                <w:sz w:val="24"/>
              </w:rPr>
              <w:t>Work records, etc.</w:t>
            </w:r>
          </w:p>
          <w:p>
            <w:pPr>
              <w:jc w:val="center"/>
              <w:rPr>
                <w:rFonts w:ascii="Times New Roman" w:hAnsi="Times New Roman" w:eastAsia="FangSong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3" w:hRule="atLeast"/>
          <w:jc w:val="center"/>
        </w:trPr>
        <w:tc>
          <w:tcPr>
            <w:tcW w:w="1325" w:type="dxa"/>
            <w:vMerge w:val="continue"/>
            <w:vAlign w:val="center"/>
          </w:tcPr>
          <w:p>
            <w:pPr>
              <w:jc w:val="center"/>
              <w:rPr>
                <w:rFonts w:ascii="Times New Roman" w:hAnsi="Times New Roman" w:eastAsia="FangSong_GB2312"/>
                <w:spacing w:val="-20"/>
                <w:sz w:val="24"/>
              </w:rPr>
            </w:pPr>
          </w:p>
        </w:tc>
        <w:tc>
          <w:tcPr>
            <w:tcW w:w="1483" w:type="dxa"/>
            <w:gridSpan w:val="2"/>
            <w:vMerge w:val="continue"/>
            <w:vAlign w:val="center"/>
          </w:tcPr>
          <w:p>
            <w:pPr>
              <w:jc w:val="center"/>
              <w:rPr>
                <w:rFonts w:ascii="Times New Roman" w:hAnsi="Times New Roman" w:eastAsia="FangSong_GB2312"/>
                <w:spacing w:val="-20"/>
                <w:sz w:val="24"/>
              </w:rPr>
            </w:pPr>
          </w:p>
        </w:tc>
        <w:tc>
          <w:tcPr>
            <w:tcW w:w="1323" w:type="dxa"/>
            <w:vMerge w:val="continue"/>
            <w:vAlign w:val="center"/>
          </w:tcPr>
          <w:p>
            <w:pPr>
              <w:jc w:val="center"/>
              <w:rPr>
                <w:rFonts w:ascii="Times New Roman" w:hAnsi="Times New Roman" w:eastAsia="FangSong_GB2312"/>
                <w:sz w:val="24"/>
              </w:rPr>
            </w:pPr>
          </w:p>
        </w:tc>
        <w:tc>
          <w:tcPr>
            <w:tcW w:w="3992" w:type="dxa"/>
            <w:gridSpan w:val="2"/>
            <w:vAlign w:val="center"/>
          </w:tcPr>
          <w:p>
            <w:pPr>
              <w:jc w:val="center"/>
              <w:rPr>
                <w:rFonts w:ascii="Times New Roman" w:hAnsi="Times New Roman" w:eastAsia="FangSong_GB2312"/>
                <w:sz w:val="24"/>
              </w:rPr>
            </w:pPr>
            <w:r>
              <w:rPr>
                <w:rFonts w:ascii="Times New Roman" w:hAnsi="Times New Roman" w:eastAsia="FangSong_GB2312"/>
                <w:sz w:val="24"/>
              </w:rPr>
              <w:t>4. Change of written appraisal result (4 points)</w:t>
            </w:r>
          </w:p>
        </w:tc>
        <w:tc>
          <w:tcPr>
            <w:tcW w:w="4647" w:type="dxa"/>
            <w:vAlign w:val="center"/>
          </w:tcPr>
          <w:p>
            <w:pPr>
              <w:ind w:firstLine="480" w:firstLineChars="200"/>
              <w:rPr>
                <w:rFonts w:ascii="Times New Roman" w:hAnsi="Times New Roman" w:eastAsia="FangSong_GB2312"/>
                <w:sz w:val="24"/>
              </w:rPr>
            </w:pPr>
            <w:r>
              <w:rPr>
                <w:rFonts w:ascii="Times New Roman" w:hAnsi="Times New Roman" w:eastAsia="FangSong_GB2312"/>
                <w:sz w:val="24"/>
              </w:rPr>
              <w:t>If the professional organization changes the appraisal opinion or report at will without justified reasons through letters, supplementary documents or other means, 4 points will be deducted.</w:t>
            </w:r>
          </w:p>
        </w:tc>
        <w:tc>
          <w:tcPr>
            <w:tcW w:w="2100" w:type="dxa"/>
            <w:vAlign w:val="center"/>
          </w:tcPr>
          <w:p>
            <w:pPr>
              <w:jc w:val="center"/>
              <w:rPr>
                <w:rFonts w:ascii="Times New Roman" w:hAnsi="Times New Roman" w:eastAsia="FangSong_GB2312"/>
                <w:sz w:val="24"/>
              </w:rPr>
            </w:pPr>
            <w:r>
              <w:rPr>
                <w:rFonts w:ascii="Times New Roman" w:hAnsi="Times New Roman" w:eastAsia="FangSong_GB2312"/>
                <w:sz w:val="24"/>
              </w:rPr>
              <w:t>Appraisal and evaluation documentation</w:t>
            </w:r>
          </w:p>
          <w:p>
            <w:pPr>
              <w:jc w:val="center"/>
              <w:rPr>
                <w:rFonts w:ascii="Times New Roman" w:hAnsi="Times New Roman" w:eastAsia="FangSong_GB2312"/>
                <w:sz w:val="24"/>
              </w:rPr>
            </w:pPr>
            <w:r>
              <w:rPr>
                <w:rFonts w:ascii="Times New Roman" w:hAnsi="Times New Roman" w:eastAsia="FangSong_GB2312"/>
                <w:sz w:val="24"/>
              </w:rPr>
              <w:t>Platform information</w:t>
            </w:r>
          </w:p>
          <w:p>
            <w:pPr>
              <w:jc w:val="center"/>
              <w:rPr>
                <w:rFonts w:ascii="Times New Roman" w:hAnsi="Times New Roman" w:eastAsia="FangSong_GB2312"/>
                <w:sz w:val="24"/>
              </w:rPr>
            </w:pPr>
            <w:r>
              <w:rPr>
                <w:rFonts w:ascii="Times New Roman" w:hAnsi="Times New Roman" w:eastAsia="FangSong_GB2312"/>
                <w:sz w:val="24"/>
              </w:rPr>
              <w:t>Work records, etc.</w:t>
            </w:r>
          </w:p>
          <w:p>
            <w:pPr>
              <w:jc w:val="center"/>
              <w:rPr>
                <w:rFonts w:ascii="Times New Roman" w:hAnsi="Times New Roman" w:eastAsia="FangSong_GB2312"/>
                <w:sz w:val="24"/>
              </w:rPr>
            </w:pPr>
          </w:p>
        </w:tc>
      </w:tr>
    </w:tbl>
    <w:p>
      <w:pPr>
        <w:rPr>
          <w:rFonts w:ascii="Times New Roman" w:hAnsi="Times New Roman"/>
        </w:rPr>
      </w:pPr>
    </w:p>
    <w:tbl>
      <w:tblPr>
        <w:tblStyle w:val="3"/>
        <w:tblW w:w="148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6"/>
        <w:gridCol w:w="1723"/>
        <w:gridCol w:w="1824"/>
        <w:gridCol w:w="3113"/>
        <w:gridCol w:w="4686"/>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1098" w:type="dxa"/>
            <w:vMerge w:val="restart"/>
            <w:vAlign w:val="center"/>
          </w:tcPr>
          <w:p>
            <w:pPr>
              <w:jc w:val="center"/>
              <w:rPr>
                <w:rFonts w:ascii="Times New Roman" w:hAnsi="Times New Roman" w:eastAsia="FangSong_GB2312"/>
                <w:sz w:val="24"/>
              </w:rPr>
            </w:pPr>
            <w:r>
              <w:rPr>
                <w:rFonts w:ascii="Times New Roman" w:hAnsi="Times New Roman" w:eastAsia="FangSong_GB2312"/>
                <w:sz w:val="24"/>
              </w:rPr>
              <w:t xml:space="preserve">Litigation service departments of intermediate and </w:t>
            </w:r>
            <w:r>
              <w:rPr>
                <w:rFonts w:hint="eastAsia" w:ascii="Times New Roman" w:hAnsi="Times New Roman" w:eastAsia="FangSong_GB2312"/>
                <w:sz w:val="24"/>
              </w:rPr>
              <w:t>primary</w:t>
            </w:r>
            <w:r>
              <w:rPr>
                <w:rFonts w:ascii="Times New Roman" w:hAnsi="Times New Roman" w:eastAsia="FangSong_GB2312"/>
                <w:sz w:val="24"/>
              </w:rPr>
              <w:t xml:space="preserve"> courts</w:t>
            </w:r>
          </w:p>
        </w:tc>
        <w:tc>
          <w:tcPr>
            <w:tcW w:w="1260" w:type="dxa"/>
            <w:vMerge w:val="restart"/>
            <w:vAlign w:val="center"/>
          </w:tcPr>
          <w:p>
            <w:pPr>
              <w:jc w:val="center"/>
              <w:rPr>
                <w:rFonts w:ascii="Times New Roman" w:hAnsi="Times New Roman" w:eastAsia="FangSong_GB2312"/>
                <w:sz w:val="24"/>
              </w:rPr>
            </w:pPr>
          </w:p>
          <w:p>
            <w:pPr>
              <w:jc w:val="center"/>
              <w:rPr>
                <w:rFonts w:ascii="Times New Roman" w:hAnsi="Times New Roman" w:eastAsia="FangSong_GB2312"/>
                <w:sz w:val="24"/>
              </w:rPr>
            </w:pPr>
            <w:r>
              <w:rPr>
                <w:rFonts w:ascii="Times New Roman" w:hAnsi="Times New Roman" w:eastAsia="FangSong_GB2312"/>
                <w:sz w:val="24"/>
              </w:rPr>
              <w:t>Basic assessment (20 points)</w:t>
            </w:r>
          </w:p>
        </w:tc>
        <w:tc>
          <w:tcPr>
            <w:tcW w:w="1845" w:type="dxa"/>
            <w:vMerge w:val="restart"/>
            <w:vAlign w:val="center"/>
          </w:tcPr>
          <w:p>
            <w:pPr>
              <w:jc w:val="center"/>
              <w:rPr>
                <w:rFonts w:ascii="Times New Roman" w:hAnsi="Times New Roman" w:eastAsia="FangSong_GB2312"/>
                <w:sz w:val="24"/>
              </w:rPr>
            </w:pPr>
            <w:r>
              <w:rPr>
                <w:rFonts w:ascii="Times New Roman" w:hAnsi="Times New Roman" w:eastAsia="FangSong_GB2312"/>
                <w:sz w:val="24"/>
              </w:rPr>
              <w:t xml:space="preserve">Procedural </w:t>
            </w:r>
            <w:r>
              <w:rPr>
                <w:rFonts w:hint="eastAsia" w:ascii="Times New Roman" w:hAnsi="Times New Roman" w:eastAsia="FangSong_GB2312"/>
                <w:sz w:val="24"/>
              </w:rPr>
              <w:t>standardization</w:t>
            </w:r>
          </w:p>
          <w:p>
            <w:pPr>
              <w:jc w:val="center"/>
              <w:rPr>
                <w:rFonts w:ascii="Times New Roman" w:hAnsi="Times New Roman" w:eastAsia="FangSong_GB2312"/>
                <w:sz w:val="24"/>
              </w:rPr>
            </w:pPr>
            <w:r>
              <w:rPr>
                <w:rFonts w:ascii="Times New Roman" w:hAnsi="Times New Roman" w:eastAsia="FangSong_GB2312"/>
                <w:sz w:val="24"/>
              </w:rPr>
              <w:t>(10 points)</w:t>
            </w:r>
          </w:p>
          <w:p>
            <w:pPr>
              <w:jc w:val="center"/>
              <w:rPr>
                <w:rFonts w:ascii="Times New Roman" w:hAnsi="Times New Roman" w:eastAsia="FangSong_GB2312"/>
                <w:sz w:val="24"/>
              </w:rPr>
            </w:pPr>
            <w:r>
              <w:rPr>
                <w:rFonts w:ascii="Times New Roman" w:hAnsi="Times New Roman" w:eastAsia="FangSong_GB2312"/>
                <w:sz w:val="24"/>
              </w:rPr>
              <w:t>(Deduction item)</w:t>
            </w:r>
          </w:p>
        </w:tc>
        <w:tc>
          <w:tcPr>
            <w:tcW w:w="3360" w:type="dxa"/>
            <w:vAlign w:val="center"/>
          </w:tcPr>
          <w:p>
            <w:pPr>
              <w:jc w:val="center"/>
              <w:rPr>
                <w:rFonts w:ascii="Times New Roman" w:hAnsi="Times New Roman" w:eastAsia="FangSong_GB2312"/>
                <w:sz w:val="24"/>
              </w:rPr>
            </w:pPr>
            <w:r>
              <w:rPr>
                <w:rFonts w:ascii="Times New Roman" w:hAnsi="Times New Roman" w:eastAsia="FangSong_GB2312"/>
                <w:sz w:val="24"/>
              </w:rPr>
              <w:t>1. Case information filling (3 points)</w:t>
            </w:r>
          </w:p>
        </w:tc>
        <w:tc>
          <w:tcPr>
            <w:tcW w:w="5145" w:type="dxa"/>
            <w:vAlign w:val="center"/>
          </w:tcPr>
          <w:p>
            <w:pPr>
              <w:ind w:firstLine="480" w:firstLineChars="200"/>
              <w:jc w:val="left"/>
              <w:rPr>
                <w:rFonts w:ascii="Times New Roman" w:hAnsi="Times New Roman" w:eastAsia="FangSong_GB2312"/>
                <w:sz w:val="24"/>
              </w:rPr>
            </w:pPr>
            <w:r>
              <w:rPr>
                <w:rFonts w:ascii="Times New Roman" w:hAnsi="Times New Roman" w:eastAsia="FangSong_GB2312"/>
                <w:sz w:val="24"/>
              </w:rPr>
              <w:t>If the professional organization fails to report the progress of the case on the Authorization Platform in a timely and truthful manner, 1-3 points will be deducted as the case may be;</w:t>
            </w:r>
          </w:p>
        </w:tc>
        <w:tc>
          <w:tcPr>
            <w:tcW w:w="2185" w:type="dxa"/>
            <w:vAlign w:val="center"/>
          </w:tcPr>
          <w:p>
            <w:pPr>
              <w:jc w:val="center"/>
              <w:rPr>
                <w:rFonts w:ascii="Times New Roman" w:hAnsi="Times New Roman" w:eastAsia="FangSong_GB2312"/>
                <w:sz w:val="24"/>
              </w:rPr>
            </w:pPr>
            <w:r>
              <w:rPr>
                <w:rFonts w:ascii="Times New Roman" w:hAnsi="Times New Roman" w:eastAsia="FangSong_GB2312"/>
                <w:sz w:val="24"/>
              </w:rPr>
              <w:t>Platform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1098" w:type="dxa"/>
            <w:vMerge w:val="continue"/>
          </w:tcPr>
          <w:p>
            <w:pPr>
              <w:jc w:val="center"/>
              <w:rPr>
                <w:rFonts w:ascii="Times New Roman" w:hAnsi="Times New Roman" w:eastAsia="FangSong_GB2312"/>
                <w:sz w:val="24"/>
              </w:rPr>
            </w:pPr>
          </w:p>
        </w:tc>
        <w:tc>
          <w:tcPr>
            <w:tcW w:w="1260" w:type="dxa"/>
            <w:vMerge w:val="continue"/>
          </w:tcPr>
          <w:p>
            <w:pPr>
              <w:jc w:val="center"/>
              <w:rPr>
                <w:rFonts w:ascii="Times New Roman" w:hAnsi="Times New Roman" w:eastAsia="FangSong_GB2312"/>
                <w:sz w:val="24"/>
              </w:rPr>
            </w:pPr>
          </w:p>
        </w:tc>
        <w:tc>
          <w:tcPr>
            <w:tcW w:w="1845" w:type="dxa"/>
            <w:vMerge w:val="continue"/>
          </w:tcPr>
          <w:p>
            <w:pPr>
              <w:jc w:val="center"/>
              <w:rPr>
                <w:rFonts w:ascii="Times New Roman" w:hAnsi="Times New Roman" w:eastAsia="FangSong_GB2312"/>
                <w:sz w:val="24"/>
              </w:rPr>
            </w:pPr>
          </w:p>
        </w:tc>
        <w:tc>
          <w:tcPr>
            <w:tcW w:w="3360" w:type="dxa"/>
            <w:vAlign w:val="center"/>
          </w:tcPr>
          <w:p>
            <w:pPr>
              <w:jc w:val="center"/>
              <w:rPr>
                <w:rFonts w:ascii="Times New Roman" w:hAnsi="Times New Roman" w:eastAsia="FangSong_GB2312"/>
                <w:sz w:val="24"/>
              </w:rPr>
            </w:pPr>
            <w:r>
              <w:rPr>
                <w:rFonts w:ascii="Times New Roman" w:hAnsi="Times New Roman" w:eastAsia="FangSong_GB2312"/>
                <w:sz w:val="24"/>
              </w:rPr>
              <w:t>2. Issuance of letters according to regulations (3 points)</w:t>
            </w:r>
          </w:p>
        </w:tc>
        <w:tc>
          <w:tcPr>
            <w:tcW w:w="5145" w:type="dxa"/>
            <w:vAlign w:val="center"/>
          </w:tcPr>
          <w:p>
            <w:pPr>
              <w:ind w:firstLine="480" w:firstLineChars="200"/>
              <w:jc w:val="center"/>
              <w:rPr>
                <w:rFonts w:ascii="Times New Roman" w:hAnsi="Times New Roman" w:eastAsia="FangSong_GB2312"/>
                <w:sz w:val="24"/>
              </w:rPr>
            </w:pPr>
            <w:r>
              <w:rPr>
                <w:rFonts w:ascii="Times New Roman" w:hAnsi="Times New Roman" w:eastAsia="FangSong_GB2312"/>
                <w:sz w:val="24"/>
              </w:rPr>
              <w:t>If the professional organization refuses or delays the issuance of letters due to relevant reasons such as suspension of appraisal and evaluation work, 1-3 points will be deducted as the case may be;</w:t>
            </w:r>
          </w:p>
        </w:tc>
        <w:tc>
          <w:tcPr>
            <w:tcW w:w="2185" w:type="dxa"/>
          </w:tcPr>
          <w:p>
            <w:pPr>
              <w:jc w:val="center"/>
              <w:rPr>
                <w:rFonts w:ascii="Times New Roman" w:hAnsi="Times New Roman" w:eastAsia="FangSong_GB2312"/>
                <w:sz w:val="24"/>
              </w:rPr>
            </w:pPr>
            <w:r>
              <w:rPr>
                <w:rFonts w:ascii="Times New Roman" w:hAnsi="Times New Roman" w:eastAsia="FangSong_GB2312"/>
                <w:sz w:val="24"/>
              </w:rPr>
              <w:t>Platform information</w:t>
            </w:r>
          </w:p>
          <w:p>
            <w:pPr>
              <w:jc w:val="center"/>
              <w:rPr>
                <w:rFonts w:ascii="Times New Roman" w:hAnsi="Times New Roman" w:eastAsia="FangSong_GB2312"/>
                <w:sz w:val="24"/>
              </w:rPr>
            </w:pPr>
            <w:r>
              <w:rPr>
                <w:rFonts w:ascii="Times New Roman" w:hAnsi="Times New Roman" w:eastAsia="FangSong_GB2312"/>
                <w:sz w:val="24"/>
              </w:rPr>
              <w:t>Work records,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jc w:val="center"/>
        </w:trPr>
        <w:tc>
          <w:tcPr>
            <w:tcW w:w="1098" w:type="dxa"/>
            <w:vMerge w:val="continue"/>
          </w:tcPr>
          <w:p>
            <w:pPr>
              <w:jc w:val="center"/>
              <w:rPr>
                <w:rFonts w:ascii="Times New Roman" w:hAnsi="Times New Roman" w:eastAsia="FangSong_GB2312"/>
                <w:sz w:val="24"/>
              </w:rPr>
            </w:pPr>
          </w:p>
        </w:tc>
        <w:tc>
          <w:tcPr>
            <w:tcW w:w="1260" w:type="dxa"/>
            <w:vMerge w:val="continue"/>
          </w:tcPr>
          <w:p>
            <w:pPr>
              <w:jc w:val="center"/>
              <w:rPr>
                <w:rFonts w:ascii="Times New Roman" w:hAnsi="Times New Roman" w:eastAsia="FangSong_GB2312"/>
                <w:sz w:val="24"/>
              </w:rPr>
            </w:pPr>
          </w:p>
        </w:tc>
        <w:tc>
          <w:tcPr>
            <w:tcW w:w="1845" w:type="dxa"/>
            <w:vMerge w:val="continue"/>
          </w:tcPr>
          <w:p>
            <w:pPr>
              <w:jc w:val="center"/>
              <w:rPr>
                <w:rFonts w:ascii="Times New Roman" w:hAnsi="Times New Roman" w:eastAsia="FangSong_GB2312"/>
                <w:sz w:val="24"/>
              </w:rPr>
            </w:pPr>
          </w:p>
        </w:tc>
        <w:tc>
          <w:tcPr>
            <w:tcW w:w="3360" w:type="dxa"/>
            <w:vAlign w:val="center"/>
          </w:tcPr>
          <w:p>
            <w:pPr>
              <w:jc w:val="center"/>
              <w:rPr>
                <w:rFonts w:ascii="Times New Roman" w:hAnsi="Times New Roman" w:eastAsia="FangSong_GB2312"/>
                <w:sz w:val="24"/>
              </w:rPr>
            </w:pPr>
            <w:r>
              <w:rPr>
                <w:rFonts w:ascii="Times New Roman" w:hAnsi="Times New Roman" w:eastAsia="FangSong_GB2312"/>
                <w:sz w:val="24"/>
              </w:rPr>
              <w:t>3. Explanation of reasons by letter (4 points)</w:t>
            </w:r>
          </w:p>
        </w:tc>
        <w:tc>
          <w:tcPr>
            <w:tcW w:w="5145" w:type="dxa"/>
            <w:vAlign w:val="center"/>
          </w:tcPr>
          <w:p>
            <w:pPr>
              <w:ind w:firstLine="480" w:firstLineChars="200"/>
              <w:jc w:val="left"/>
              <w:rPr>
                <w:rFonts w:ascii="Times New Roman" w:hAnsi="Times New Roman" w:eastAsia="FangSong_GB2312"/>
                <w:sz w:val="24"/>
              </w:rPr>
            </w:pPr>
            <w:r>
              <w:rPr>
                <w:rFonts w:ascii="Times New Roman" w:hAnsi="Times New Roman" w:eastAsia="FangSong_GB2312"/>
                <w:sz w:val="24"/>
              </w:rPr>
              <w:t xml:space="preserve">If the professional organization fails to fully explain the reasons for </w:t>
            </w:r>
            <w:r>
              <w:rPr>
                <w:rFonts w:hint="eastAsia" w:ascii="Times New Roman" w:hAnsi="Times New Roman" w:eastAsia="FangSong_GB2312"/>
                <w:sz w:val="24"/>
              </w:rPr>
              <w:t>dismiss</w:t>
            </w:r>
            <w:r>
              <w:rPr>
                <w:rFonts w:ascii="Times New Roman" w:hAnsi="Times New Roman" w:eastAsia="FangSong_GB2312"/>
                <w:sz w:val="24"/>
              </w:rPr>
              <w:t xml:space="preserve"> or termination of the appraisal and evaluation work, 1-4 points will be deducted as the case may be.</w:t>
            </w:r>
          </w:p>
        </w:tc>
        <w:tc>
          <w:tcPr>
            <w:tcW w:w="2185" w:type="dxa"/>
            <w:vAlign w:val="center"/>
          </w:tcPr>
          <w:p>
            <w:pPr>
              <w:jc w:val="center"/>
              <w:rPr>
                <w:rFonts w:ascii="Times New Roman" w:hAnsi="Times New Roman" w:eastAsia="FangSong_GB2312"/>
                <w:sz w:val="24"/>
              </w:rPr>
            </w:pPr>
            <w:r>
              <w:rPr>
                <w:rFonts w:ascii="Times New Roman" w:hAnsi="Times New Roman" w:eastAsia="FangSong_GB2312"/>
                <w:sz w:val="24"/>
              </w:rPr>
              <w:t>Platform information</w:t>
            </w:r>
          </w:p>
          <w:p>
            <w:pPr>
              <w:jc w:val="center"/>
              <w:rPr>
                <w:rFonts w:ascii="Times New Roman" w:hAnsi="Times New Roman" w:eastAsia="FangSong_GB2312"/>
                <w:sz w:val="24"/>
              </w:rPr>
            </w:pPr>
            <w:r>
              <w:rPr>
                <w:rFonts w:ascii="Times New Roman" w:hAnsi="Times New Roman" w:eastAsia="FangSong_GB2312"/>
                <w:sz w:val="24"/>
              </w:rPr>
              <w:t>Work records,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098" w:type="dxa"/>
            <w:vMerge w:val="continue"/>
          </w:tcPr>
          <w:p>
            <w:pPr>
              <w:jc w:val="center"/>
              <w:rPr>
                <w:rFonts w:ascii="Times New Roman" w:hAnsi="Times New Roman" w:eastAsia="FangSong_GB2312"/>
                <w:sz w:val="24"/>
              </w:rPr>
            </w:pPr>
          </w:p>
        </w:tc>
        <w:tc>
          <w:tcPr>
            <w:tcW w:w="1260" w:type="dxa"/>
            <w:vMerge w:val="continue"/>
          </w:tcPr>
          <w:p>
            <w:pPr>
              <w:jc w:val="center"/>
              <w:rPr>
                <w:rFonts w:ascii="Times New Roman" w:hAnsi="Times New Roman" w:eastAsia="FangSong_GB2312"/>
                <w:sz w:val="24"/>
              </w:rPr>
            </w:pPr>
          </w:p>
        </w:tc>
        <w:tc>
          <w:tcPr>
            <w:tcW w:w="1845" w:type="dxa"/>
            <w:vMerge w:val="restart"/>
            <w:vAlign w:val="center"/>
          </w:tcPr>
          <w:p>
            <w:pPr>
              <w:jc w:val="center"/>
              <w:rPr>
                <w:rFonts w:ascii="Times New Roman" w:hAnsi="Times New Roman" w:eastAsia="FangSong_GB2312"/>
                <w:sz w:val="24"/>
              </w:rPr>
            </w:pPr>
            <w:r>
              <w:rPr>
                <w:rFonts w:ascii="Times New Roman" w:hAnsi="Times New Roman" w:eastAsia="FangSong_GB2312"/>
                <w:sz w:val="24"/>
              </w:rPr>
              <w:t>Work support</w:t>
            </w:r>
          </w:p>
          <w:p>
            <w:pPr>
              <w:jc w:val="center"/>
              <w:rPr>
                <w:rFonts w:ascii="Times New Roman" w:hAnsi="Times New Roman" w:eastAsia="FangSong_GB2312"/>
                <w:sz w:val="24"/>
              </w:rPr>
            </w:pPr>
            <w:r>
              <w:rPr>
                <w:rFonts w:ascii="Times New Roman" w:hAnsi="Times New Roman" w:eastAsia="FangSong_GB2312"/>
                <w:sz w:val="24"/>
              </w:rPr>
              <w:t>(10 points)</w:t>
            </w:r>
          </w:p>
          <w:p>
            <w:pPr>
              <w:jc w:val="center"/>
              <w:rPr>
                <w:rFonts w:ascii="Times New Roman" w:hAnsi="Times New Roman" w:eastAsia="FangSong_GB2312"/>
                <w:sz w:val="24"/>
              </w:rPr>
            </w:pPr>
            <w:r>
              <w:rPr>
                <w:rFonts w:ascii="Times New Roman" w:hAnsi="Times New Roman" w:eastAsia="FangSong_GB2312"/>
                <w:sz w:val="24"/>
              </w:rPr>
              <w:t>(Bonus point item)</w:t>
            </w:r>
          </w:p>
        </w:tc>
        <w:tc>
          <w:tcPr>
            <w:tcW w:w="3360" w:type="dxa"/>
            <w:vAlign w:val="center"/>
          </w:tcPr>
          <w:p>
            <w:pPr>
              <w:jc w:val="center"/>
              <w:rPr>
                <w:rFonts w:ascii="Times New Roman" w:hAnsi="Times New Roman" w:eastAsia="FangSong_GB2312"/>
                <w:sz w:val="24"/>
              </w:rPr>
            </w:pPr>
            <w:r>
              <w:rPr>
                <w:rFonts w:ascii="Times New Roman" w:hAnsi="Times New Roman" w:eastAsia="FangSong_GB2312"/>
                <w:sz w:val="24"/>
              </w:rPr>
              <w:t>1. Daily delivery and collection of materials (3 points)</w:t>
            </w:r>
          </w:p>
        </w:tc>
        <w:tc>
          <w:tcPr>
            <w:tcW w:w="5145" w:type="dxa"/>
            <w:vAlign w:val="center"/>
          </w:tcPr>
          <w:p>
            <w:pPr>
              <w:ind w:firstLine="480" w:firstLineChars="200"/>
              <w:jc w:val="left"/>
              <w:rPr>
                <w:rFonts w:ascii="Times New Roman" w:hAnsi="Times New Roman" w:eastAsia="FangSong_GB2312"/>
                <w:sz w:val="24"/>
              </w:rPr>
            </w:pPr>
            <w:r>
              <w:rPr>
                <w:rFonts w:ascii="Times New Roman" w:hAnsi="Times New Roman" w:eastAsia="FangSong_GB2312"/>
                <w:sz w:val="24"/>
              </w:rPr>
              <w:t xml:space="preserve">If the professional organization regularly goes to the court to collect and deliver the appraisal and evaluation materials that cannot be transmitted online through the Authorization Platform, 1-3 points will be added as the case may be; </w:t>
            </w:r>
          </w:p>
        </w:tc>
        <w:tc>
          <w:tcPr>
            <w:tcW w:w="2185" w:type="dxa"/>
            <w:vAlign w:val="center"/>
          </w:tcPr>
          <w:p>
            <w:pPr>
              <w:jc w:val="center"/>
              <w:rPr>
                <w:rFonts w:ascii="Times New Roman" w:hAnsi="Times New Roman" w:eastAsia="FangSong_GB2312"/>
                <w:sz w:val="24"/>
              </w:rPr>
            </w:pPr>
            <w:r>
              <w:rPr>
                <w:rFonts w:ascii="Times New Roman" w:hAnsi="Times New Roman" w:eastAsia="FangSong_GB2312"/>
                <w:sz w:val="24"/>
              </w:rPr>
              <w:t>Video data</w:t>
            </w:r>
          </w:p>
          <w:p>
            <w:pPr>
              <w:jc w:val="center"/>
              <w:rPr>
                <w:rFonts w:ascii="Times New Roman" w:hAnsi="Times New Roman" w:eastAsia="FangSong_GB2312"/>
                <w:sz w:val="24"/>
              </w:rPr>
            </w:pPr>
            <w:r>
              <w:rPr>
                <w:rFonts w:ascii="Times New Roman" w:hAnsi="Times New Roman" w:eastAsia="FangSong_GB2312"/>
                <w:sz w:val="24"/>
              </w:rPr>
              <w:t>Work records,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1098" w:type="dxa"/>
            <w:vMerge w:val="continue"/>
          </w:tcPr>
          <w:p>
            <w:pPr>
              <w:jc w:val="center"/>
              <w:rPr>
                <w:rFonts w:ascii="Times New Roman" w:hAnsi="Times New Roman" w:eastAsia="FangSong_GB2312"/>
                <w:sz w:val="24"/>
              </w:rPr>
            </w:pPr>
          </w:p>
        </w:tc>
        <w:tc>
          <w:tcPr>
            <w:tcW w:w="1260" w:type="dxa"/>
            <w:vMerge w:val="continue"/>
          </w:tcPr>
          <w:p>
            <w:pPr>
              <w:jc w:val="center"/>
              <w:rPr>
                <w:rFonts w:ascii="Times New Roman" w:hAnsi="Times New Roman" w:eastAsia="FangSong_GB2312"/>
                <w:sz w:val="24"/>
              </w:rPr>
            </w:pPr>
          </w:p>
        </w:tc>
        <w:tc>
          <w:tcPr>
            <w:tcW w:w="1845" w:type="dxa"/>
            <w:vMerge w:val="continue"/>
          </w:tcPr>
          <w:p>
            <w:pPr>
              <w:jc w:val="center"/>
              <w:rPr>
                <w:rFonts w:ascii="Times New Roman" w:hAnsi="Times New Roman" w:eastAsia="FangSong_GB2312"/>
                <w:sz w:val="24"/>
              </w:rPr>
            </w:pPr>
          </w:p>
        </w:tc>
        <w:tc>
          <w:tcPr>
            <w:tcW w:w="3360" w:type="dxa"/>
            <w:vAlign w:val="center"/>
          </w:tcPr>
          <w:p>
            <w:pPr>
              <w:jc w:val="center"/>
              <w:rPr>
                <w:rFonts w:ascii="Times New Roman" w:hAnsi="Times New Roman" w:eastAsia="FangSong_GB2312"/>
                <w:sz w:val="24"/>
              </w:rPr>
            </w:pPr>
            <w:r>
              <w:rPr>
                <w:rFonts w:ascii="Times New Roman" w:hAnsi="Times New Roman" w:eastAsia="FangSong_GB2312"/>
                <w:sz w:val="24"/>
              </w:rPr>
              <w:t>2. Professional technical support (3 points)</w:t>
            </w:r>
          </w:p>
        </w:tc>
        <w:tc>
          <w:tcPr>
            <w:tcW w:w="5145" w:type="dxa"/>
            <w:vAlign w:val="center"/>
          </w:tcPr>
          <w:p>
            <w:pPr>
              <w:ind w:firstLine="480" w:firstLineChars="200"/>
              <w:jc w:val="left"/>
              <w:rPr>
                <w:rFonts w:ascii="Times New Roman" w:hAnsi="Times New Roman" w:eastAsia="FangSong_GB2312"/>
                <w:sz w:val="24"/>
              </w:rPr>
            </w:pPr>
            <w:r>
              <w:rPr>
                <w:rFonts w:ascii="Times New Roman" w:hAnsi="Times New Roman" w:eastAsia="FangSong_GB2312"/>
                <w:sz w:val="24"/>
              </w:rPr>
              <w:t>If the professional organization provides intellectual support to the court by giving knowledge lectures or professional guidance, 1-3 points will be added depending on the quantity and quality of services provided;</w:t>
            </w:r>
          </w:p>
        </w:tc>
        <w:tc>
          <w:tcPr>
            <w:tcW w:w="2185" w:type="dxa"/>
            <w:vAlign w:val="center"/>
          </w:tcPr>
          <w:p>
            <w:pPr>
              <w:jc w:val="center"/>
              <w:rPr>
                <w:rFonts w:ascii="Times New Roman" w:hAnsi="Times New Roman" w:eastAsia="FangSong_GB2312"/>
                <w:sz w:val="24"/>
              </w:rPr>
            </w:pPr>
            <w:r>
              <w:rPr>
                <w:rFonts w:ascii="Times New Roman" w:hAnsi="Times New Roman" w:eastAsia="FangSong_GB2312"/>
                <w:sz w:val="24"/>
              </w:rPr>
              <w:t>Photo news</w:t>
            </w:r>
          </w:p>
          <w:p>
            <w:pPr>
              <w:jc w:val="center"/>
              <w:rPr>
                <w:rFonts w:ascii="Times New Roman" w:hAnsi="Times New Roman" w:eastAsia="FangSong_GB2312"/>
                <w:sz w:val="24"/>
              </w:rPr>
            </w:pPr>
            <w:r>
              <w:rPr>
                <w:rFonts w:ascii="Times New Roman" w:hAnsi="Times New Roman" w:eastAsia="FangSong_GB2312"/>
                <w:sz w:val="24"/>
              </w:rPr>
              <w:t>Audio-visual materials</w:t>
            </w:r>
          </w:p>
          <w:p>
            <w:pPr>
              <w:jc w:val="center"/>
              <w:rPr>
                <w:rFonts w:ascii="Times New Roman" w:hAnsi="Times New Roman" w:eastAsia="FangSong_GB2312"/>
                <w:sz w:val="24"/>
              </w:rPr>
            </w:pPr>
            <w:r>
              <w:rPr>
                <w:rFonts w:ascii="Times New Roman" w:hAnsi="Times New Roman" w:eastAsia="FangSong_GB2312"/>
                <w:sz w:val="24"/>
              </w:rPr>
              <w:t>Work records,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1098" w:type="dxa"/>
            <w:vMerge w:val="continue"/>
          </w:tcPr>
          <w:p>
            <w:pPr>
              <w:jc w:val="center"/>
              <w:rPr>
                <w:rFonts w:ascii="Times New Roman" w:hAnsi="Times New Roman" w:eastAsia="FangSong_GB2312"/>
                <w:sz w:val="24"/>
              </w:rPr>
            </w:pPr>
          </w:p>
        </w:tc>
        <w:tc>
          <w:tcPr>
            <w:tcW w:w="1260" w:type="dxa"/>
            <w:vMerge w:val="continue"/>
          </w:tcPr>
          <w:p>
            <w:pPr>
              <w:jc w:val="center"/>
              <w:rPr>
                <w:rFonts w:ascii="Times New Roman" w:hAnsi="Times New Roman" w:eastAsia="FangSong_GB2312"/>
                <w:sz w:val="24"/>
              </w:rPr>
            </w:pPr>
          </w:p>
        </w:tc>
        <w:tc>
          <w:tcPr>
            <w:tcW w:w="1845" w:type="dxa"/>
            <w:vMerge w:val="continue"/>
          </w:tcPr>
          <w:p>
            <w:pPr>
              <w:jc w:val="center"/>
              <w:rPr>
                <w:rFonts w:ascii="Times New Roman" w:hAnsi="Times New Roman" w:eastAsia="FangSong_GB2312"/>
                <w:sz w:val="24"/>
              </w:rPr>
            </w:pPr>
          </w:p>
        </w:tc>
        <w:tc>
          <w:tcPr>
            <w:tcW w:w="3360" w:type="dxa"/>
            <w:vAlign w:val="center"/>
          </w:tcPr>
          <w:p>
            <w:pPr>
              <w:jc w:val="center"/>
              <w:rPr>
                <w:rFonts w:ascii="Times New Roman" w:hAnsi="Times New Roman" w:eastAsia="FangSong_GB2312"/>
                <w:sz w:val="24"/>
              </w:rPr>
            </w:pPr>
            <w:r>
              <w:rPr>
                <w:rFonts w:ascii="Times New Roman" w:hAnsi="Times New Roman" w:eastAsia="FangSong_GB2312"/>
                <w:sz w:val="24"/>
              </w:rPr>
              <w:t>3. Innovative measures (2 points)</w:t>
            </w:r>
          </w:p>
        </w:tc>
        <w:tc>
          <w:tcPr>
            <w:tcW w:w="5145" w:type="dxa"/>
            <w:vAlign w:val="center"/>
          </w:tcPr>
          <w:p>
            <w:pPr>
              <w:ind w:firstLine="480" w:firstLineChars="200"/>
              <w:jc w:val="left"/>
              <w:rPr>
                <w:rFonts w:ascii="Times New Roman" w:hAnsi="Times New Roman" w:eastAsia="FangSong_GB2312"/>
                <w:sz w:val="24"/>
              </w:rPr>
            </w:pPr>
            <w:r>
              <w:rPr>
                <w:rFonts w:ascii="Times New Roman" w:hAnsi="Times New Roman" w:eastAsia="FangSong_GB2312"/>
                <w:sz w:val="24"/>
              </w:rPr>
              <w:t>If the professional organization actively supports the trial execution using information technology and other innovative methods, 1-2 points will be added depending on the effect;</w:t>
            </w:r>
          </w:p>
        </w:tc>
        <w:tc>
          <w:tcPr>
            <w:tcW w:w="2185" w:type="dxa"/>
            <w:vAlign w:val="center"/>
          </w:tcPr>
          <w:p>
            <w:pPr>
              <w:jc w:val="center"/>
              <w:rPr>
                <w:rFonts w:ascii="Times New Roman" w:hAnsi="Times New Roman" w:eastAsia="FangSong_GB2312"/>
                <w:sz w:val="24"/>
              </w:rPr>
            </w:pPr>
            <w:r>
              <w:rPr>
                <w:rFonts w:ascii="Times New Roman" w:hAnsi="Times New Roman" w:eastAsia="FangSong_GB2312"/>
                <w:sz w:val="24"/>
              </w:rPr>
              <w:t>Photo news</w:t>
            </w:r>
          </w:p>
          <w:p>
            <w:pPr>
              <w:jc w:val="center"/>
              <w:rPr>
                <w:rFonts w:ascii="Times New Roman" w:hAnsi="Times New Roman" w:eastAsia="FangSong_GB2312"/>
                <w:sz w:val="24"/>
              </w:rPr>
            </w:pPr>
            <w:r>
              <w:rPr>
                <w:rFonts w:ascii="Times New Roman" w:hAnsi="Times New Roman" w:eastAsia="FangSong_GB2312"/>
                <w:sz w:val="24"/>
              </w:rPr>
              <w:t>Audio-visual materials</w:t>
            </w:r>
          </w:p>
          <w:p>
            <w:pPr>
              <w:jc w:val="center"/>
              <w:rPr>
                <w:rFonts w:ascii="Times New Roman" w:hAnsi="Times New Roman" w:eastAsia="FangSong_GB2312"/>
                <w:sz w:val="24"/>
              </w:rPr>
            </w:pPr>
            <w:r>
              <w:rPr>
                <w:rFonts w:ascii="Times New Roman" w:hAnsi="Times New Roman" w:eastAsia="FangSong_GB2312"/>
                <w:sz w:val="24"/>
              </w:rPr>
              <w:t>Work records,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1098" w:type="dxa"/>
            <w:vMerge w:val="continue"/>
          </w:tcPr>
          <w:p>
            <w:pPr>
              <w:jc w:val="center"/>
              <w:rPr>
                <w:rFonts w:ascii="Times New Roman" w:hAnsi="Times New Roman" w:eastAsia="FangSong_GB2312"/>
                <w:sz w:val="24"/>
              </w:rPr>
            </w:pPr>
          </w:p>
        </w:tc>
        <w:tc>
          <w:tcPr>
            <w:tcW w:w="1260" w:type="dxa"/>
            <w:vMerge w:val="continue"/>
          </w:tcPr>
          <w:p>
            <w:pPr>
              <w:jc w:val="center"/>
              <w:rPr>
                <w:rFonts w:ascii="Times New Roman" w:hAnsi="Times New Roman" w:eastAsia="FangSong_GB2312"/>
                <w:sz w:val="24"/>
              </w:rPr>
            </w:pPr>
          </w:p>
        </w:tc>
        <w:tc>
          <w:tcPr>
            <w:tcW w:w="1845" w:type="dxa"/>
            <w:vMerge w:val="continue"/>
          </w:tcPr>
          <w:p>
            <w:pPr>
              <w:jc w:val="center"/>
              <w:rPr>
                <w:rFonts w:ascii="Times New Roman" w:hAnsi="Times New Roman" w:eastAsia="FangSong_GB2312"/>
                <w:sz w:val="24"/>
              </w:rPr>
            </w:pPr>
          </w:p>
        </w:tc>
        <w:tc>
          <w:tcPr>
            <w:tcW w:w="3360" w:type="dxa"/>
            <w:vAlign w:val="center"/>
          </w:tcPr>
          <w:p>
            <w:pPr>
              <w:jc w:val="center"/>
              <w:rPr>
                <w:rFonts w:ascii="Times New Roman" w:hAnsi="Times New Roman" w:eastAsia="FangSong_GB2312"/>
                <w:sz w:val="24"/>
              </w:rPr>
            </w:pPr>
            <w:r>
              <w:rPr>
                <w:rFonts w:ascii="Times New Roman" w:hAnsi="Times New Roman" w:eastAsia="FangSong_GB2312"/>
                <w:sz w:val="24"/>
              </w:rPr>
              <w:t>4. Other support (2 points)</w:t>
            </w:r>
          </w:p>
        </w:tc>
        <w:tc>
          <w:tcPr>
            <w:tcW w:w="5145" w:type="dxa"/>
            <w:vAlign w:val="center"/>
          </w:tcPr>
          <w:p>
            <w:pPr>
              <w:ind w:firstLine="480" w:firstLineChars="200"/>
              <w:jc w:val="left"/>
              <w:rPr>
                <w:rFonts w:ascii="Times New Roman" w:hAnsi="Times New Roman" w:eastAsia="FangSong_GB2312"/>
                <w:sz w:val="24"/>
              </w:rPr>
            </w:pPr>
            <w:r>
              <w:rPr>
                <w:rFonts w:ascii="Times New Roman" w:hAnsi="Times New Roman" w:eastAsia="FangSong_GB2312"/>
                <w:sz w:val="24"/>
              </w:rPr>
              <w:t>If the professional organization provides active support for the court and is highly recognized by the judge or the party concerned, 1-2 points will be added depending on the effect.</w:t>
            </w:r>
          </w:p>
        </w:tc>
        <w:tc>
          <w:tcPr>
            <w:tcW w:w="2185" w:type="dxa"/>
            <w:vAlign w:val="center"/>
          </w:tcPr>
          <w:p>
            <w:pPr>
              <w:jc w:val="center"/>
              <w:rPr>
                <w:rFonts w:ascii="Times New Roman" w:hAnsi="Times New Roman" w:eastAsia="FangSong_GB2312"/>
                <w:sz w:val="24"/>
              </w:rPr>
            </w:pPr>
            <w:r>
              <w:rPr>
                <w:rFonts w:ascii="Times New Roman" w:hAnsi="Times New Roman" w:eastAsia="FangSong_GB2312"/>
                <w:sz w:val="24"/>
              </w:rPr>
              <w:t>Photo news</w:t>
            </w:r>
          </w:p>
          <w:p>
            <w:pPr>
              <w:jc w:val="center"/>
              <w:rPr>
                <w:rFonts w:ascii="Times New Roman" w:hAnsi="Times New Roman" w:eastAsia="FangSong_GB2312"/>
                <w:sz w:val="24"/>
              </w:rPr>
            </w:pPr>
            <w:r>
              <w:rPr>
                <w:rFonts w:ascii="Times New Roman" w:hAnsi="Times New Roman" w:eastAsia="FangSong_GB2312"/>
                <w:sz w:val="24"/>
              </w:rPr>
              <w:t>Audio-visual materials</w:t>
            </w:r>
          </w:p>
          <w:p>
            <w:pPr>
              <w:jc w:val="center"/>
              <w:rPr>
                <w:rFonts w:ascii="Times New Roman" w:hAnsi="Times New Roman" w:eastAsia="FangSong_GB2312"/>
                <w:sz w:val="24"/>
              </w:rPr>
            </w:pPr>
            <w:r>
              <w:rPr>
                <w:rFonts w:ascii="Times New Roman" w:hAnsi="Times New Roman" w:eastAsia="FangSong_GB2312"/>
                <w:sz w:val="24"/>
              </w:rPr>
              <w:t>Work records,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7" w:hRule="atLeast"/>
          <w:jc w:val="center"/>
        </w:trPr>
        <w:tc>
          <w:tcPr>
            <w:tcW w:w="1098" w:type="dxa"/>
            <w:vMerge w:val="restart"/>
            <w:vAlign w:val="center"/>
          </w:tcPr>
          <w:p>
            <w:pPr>
              <w:jc w:val="center"/>
              <w:rPr>
                <w:rFonts w:ascii="Times New Roman" w:hAnsi="Times New Roman" w:eastAsia="FangSong_GB2312"/>
                <w:sz w:val="24"/>
              </w:rPr>
            </w:pPr>
            <w:r>
              <w:rPr>
                <w:rFonts w:ascii="Times New Roman" w:hAnsi="Times New Roman" w:eastAsia="FangSong_GB2312"/>
                <w:sz w:val="24"/>
              </w:rPr>
              <w:t>Litigation Service Office of Beijing Municipal High People’s Court</w:t>
            </w:r>
          </w:p>
        </w:tc>
        <w:tc>
          <w:tcPr>
            <w:tcW w:w="1260" w:type="dxa"/>
            <w:vMerge w:val="restart"/>
            <w:vAlign w:val="center"/>
          </w:tcPr>
          <w:p>
            <w:pPr>
              <w:jc w:val="center"/>
              <w:rPr>
                <w:rFonts w:ascii="Times New Roman" w:hAnsi="Times New Roman" w:eastAsia="FangSong_GB2312"/>
                <w:sz w:val="24"/>
              </w:rPr>
            </w:pPr>
            <w:r>
              <w:rPr>
                <w:rFonts w:ascii="Times New Roman" w:hAnsi="Times New Roman" w:eastAsia="FangSong_GB2312"/>
                <w:sz w:val="24"/>
              </w:rPr>
              <w:t>Comprehensive assessment (30 points)</w:t>
            </w:r>
          </w:p>
        </w:tc>
        <w:tc>
          <w:tcPr>
            <w:tcW w:w="1845" w:type="dxa"/>
            <w:vAlign w:val="center"/>
          </w:tcPr>
          <w:p>
            <w:pPr>
              <w:jc w:val="center"/>
              <w:rPr>
                <w:rFonts w:ascii="Times New Roman" w:hAnsi="Times New Roman" w:eastAsia="FangSong_GB2312"/>
                <w:sz w:val="24"/>
              </w:rPr>
            </w:pPr>
            <w:r>
              <w:rPr>
                <w:rFonts w:ascii="Times New Roman" w:hAnsi="Times New Roman" w:eastAsia="FangSong_GB2312"/>
                <w:sz w:val="24"/>
              </w:rPr>
              <w:t>Information filling</w:t>
            </w:r>
          </w:p>
          <w:p>
            <w:pPr>
              <w:jc w:val="center"/>
              <w:rPr>
                <w:rFonts w:ascii="Times New Roman" w:hAnsi="Times New Roman" w:eastAsia="FangSong_GB2312"/>
                <w:sz w:val="24"/>
              </w:rPr>
            </w:pPr>
            <w:r>
              <w:rPr>
                <w:rFonts w:ascii="Times New Roman" w:hAnsi="Times New Roman" w:eastAsia="FangSong_GB2312"/>
                <w:sz w:val="24"/>
              </w:rPr>
              <w:t>(5 points)</w:t>
            </w:r>
          </w:p>
          <w:p>
            <w:pPr>
              <w:jc w:val="center"/>
              <w:rPr>
                <w:rFonts w:ascii="Times New Roman" w:hAnsi="Times New Roman" w:eastAsia="FangSong_GB2312"/>
                <w:sz w:val="24"/>
              </w:rPr>
            </w:pPr>
            <w:r>
              <w:rPr>
                <w:rFonts w:ascii="Times New Roman" w:hAnsi="Times New Roman" w:eastAsia="FangSong_GB2312"/>
                <w:sz w:val="24"/>
              </w:rPr>
              <w:t>(Deduction item)</w:t>
            </w:r>
          </w:p>
        </w:tc>
        <w:tc>
          <w:tcPr>
            <w:tcW w:w="3360" w:type="dxa"/>
            <w:vAlign w:val="center"/>
          </w:tcPr>
          <w:p>
            <w:pPr>
              <w:jc w:val="center"/>
              <w:rPr>
                <w:rFonts w:ascii="Times New Roman" w:hAnsi="Times New Roman" w:eastAsia="FangSong_GB2312"/>
                <w:sz w:val="24"/>
              </w:rPr>
            </w:pPr>
            <w:r>
              <w:rPr>
                <w:rFonts w:ascii="Times New Roman" w:hAnsi="Times New Roman" w:eastAsia="FangSong_GB2312"/>
                <w:sz w:val="24"/>
              </w:rPr>
              <w:t>1. Information filling (5 points)</w:t>
            </w:r>
          </w:p>
        </w:tc>
        <w:tc>
          <w:tcPr>
            <w:tcW w:w="5145" w:type="dxa"/>
            <w:vAlign w:val="center"/>
          </w:tcPr>
          <w:p>
            <w:pPr>
              <w:ind w:firstLine="480" w:firstLineChars="200"/>
              <w:rPr>
                <w:rFonts w:ascii="Times New Roman" w:hAnsi="Times New Roman" w:eastAsia="FangSong_GB2312"/>
                <w:sz w:val="24"/>
              </w:rPr>
            </w:pPr>
            <w:r>
              <w:rPr>
                <w:rFonts w:ascii="Times New Roman" w:hAnsi="Times New Roman" w:eastAsia="FangSong_GB2312"/>
                <w:sz w:val="24"/>
              </w:rPr>
              <w:t xml:space="preserve">If the professional organization fails to report </w:t>
            </w:r>
            <w:r>
              <w:rPr>
                <w:rFonts w:hint="eastAsia" w:ascii="Times New Roman" w:hAnsi="Times New Roman" w:eastAsia="FangSong_GB2312"/>
                <w:sz w:val="24"/>
              </w:rPr>
              <w:t>the</w:t>
            </w:r>
            <w:r>
              <w:rPr>
                <w:rFonts w:ascii="Times New Roman" w:hAnsi="Times New Roman" w:eastAsia="FangSong_GB2312"/>
                <w:sz w:val="24"/>
              </w:rPr>
              <w:t xml:space="preserve"> changes of </w:t>
            </w:r>
            <w:r>
              <w:rPr>
                <w:rFonts w:hint="eastAsia" w:ascii="Times New Roman" w:hAnsi="Times New Roman" w:eastAsia="FangSong_GB2312"/>
                <w:sz w:val="24"/>
              </w:rPr>
              <w:t>i</w:t>
            </w:r>
            <w:r>
              <w:rPr>
                <w:rFonts w:ascii="Times New Roman" w:hAnsi="Times New Roman" w:eastAsia="FangSong_GB2312"/>
                <w:sz w:val="24"/>
              </w:rPr>
              <w:t>ts qualification, business scope, qualification and number of its professional individuals through the platform within five working days after such changes occurs, 1-3 points will be deducted as the case may be if the circumstances are minor and no serious consequences have been caused; if serious consequences are caused, 4-5 points will be deducted as the case may be.</w:t>
            </w:r>
          </w:p>
        </w:tc>
        <w:tc>
          <w:tcPr>
            <w:tcW w:w="2185" w:type="dxa"/>
            <w:vAlign w:val="center"/>
          </w:tcPr>
          <w:p>
            <w:pPr>
              <w:jc w:val="center"/>
              <w:rPr>
                <w:rFonts w:ascii="Times New Roman" w:hAnsi="Times New Roman" w:eastAsia="FangSong_GB2312"/>
                <w:sz w:val="24"/>
              </w:rPr>
            </w:pPr>
            <w:r>
              <w:rPr>
                <w:rFonts w:ascii="Times New Roman" w:hAnsi="Times New Roman" w:eastAsia="FangSong_GB2312"/>
                <w:sz w:val="24"/>
              </w:rPr>
              <w:t>Platform information</w:t>
            </w:r>
          </w:p>
          <w:p>
            <w:pPr>
              <w:jc w:val="center"/>
              <w:rPr>
                <w:rFonts w:ascii="Times New Roman" w:hAnsi="Times New Roman" w:eastAsia="FangSong_GB2312"/>
                <w:sz w:val="24"/>
              </w:rPr>
            </w:pPr>
            <w:r>
              <w:rPr>
                <w:rFonts w:ascii="Times New Roman" w:hAnsi="Times New Roman" w:eastAsia="FangSong_GB2312"/>
                <w:sz w:val="24"/>
              </w:rPr>
              <w:t>Correspondence</w:t>
            </w:r>
          </w:p>
          <w:p>
            <w:pPr>
              <w:jc w:val="center"/>
              <w:rPr>
                <w:rFonts w:ascii="Times New Roman" w:hAnsi="Times New Roman" w:eastAsia="FangSong_GB2312"/>
                <w:sz w:val="24"/>
              </w:rPr>
            </w:pPr>
            <w:r>
              <w:rPr>
                <w:rFonts w:ascii="Times New Roman" w:hAnsi="Times New Roman" w:eastAsia="FangSong_GB2312"/>
                <w:sz w:val="24"/>
              </w:rPr>
              <w:t>Work records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7" w:hRule="atLeast"/>
          <w:jc w:val="center"/>
        </w:trPr>
        <w:tc>
          <w:tcPr>
            <w:tcW w:w="1098" w:type="dxa"/>
            <w:vMerge w:val="continue"/>
            <w:vAlign w:val="center"/>
          </w:tcPr>
          <w:p>
            <w:pPr>
              <w:jc w:val="center"/>
              <w:rPr>
                <w:rFonts w:ascii="Times New Roman" w:hAnsi="Times New Roman" w:eastAsia="FangSong_GB2312"/>
                <w:sz w:val="24"/>
              </w:rPr>
            </w:pPr>
          </w:p>
        </w:tc>
        <w:tc>
          <w:tcPr>
            <w:tcW w:w="1260" w:type="dxa"/>
            <w:vMerge w:val="continue"/>
            <w:vAlign w:val="center"/>
          </w:tcPr>
          <w:p>
            <w:pPr>
              <w:jc w:val="center"/>
              <w:rPr>
                <w:rFonts w:ascii="Times New Roman" w:hAnsi="Times New Roman" w:eastAsia="FangSong_GB2312"/>
                <w:sz w:val="24"/>
              </w:rPr>
            </w:pPr>
          </w:p>
        </w:tc>
        <w:tc>
          <w:tcPr>
            <w:tcW w:w="1845" w:type="dxa"/>
            <w:vAlign w:val="center"/>
          </w:tcPr>
          <w:p>
            <w:pPr>
              <w:jc w:val="center"/>
              <w:rPr>
                <w:rFonts w:ascii="Times New Roman" w:hAnsi="Times New Roman" w:eastAsia="FangSong_GB2312"/>
                <w:sz w:val="24"/>
              </w:rPr>
            </w:pPr>
            <w:r>
              <w:rPr>
                <w:rFonts w:ascii="Times New Roman" w:hAnsi="Times New Roman" w:eastAsia="FangSong_GB2312"/>
                <w:sz w:val="24"/>
              </w:rPr>
              <w:t>Complaint handling</w:t>
            </w:r>
          </w:p>
          <w:p>
            <w:pPr>
              <w:jc w:val="center"/>
              <w:rPr>
                <w:rFonts w:ascii="Times New Roman" w:hAnsi="Times New Roman" w:eastAsia="FangSong_GB2312"/>
                <w:sz w:val="24"/>
              </w:rPr>
            </w:pPr>
            <w:r>
              <w:rPr>
                <w:rFonts w:ascii="Times New Roman" w:hAnsi="Times New Roman" w:eastAsia="FangSong_GB2312"/>
                <w:sz w:val="24"/>
              </w:rPr>
              <w:t>(5 points)</w:t>
            </w:r>
          </w:p>
          <w:p>
            <w:pPr>
              <w:jc w:val="center"/>
              <w:rPr>
                <w:rFonts w:ascii="Times New Roman" w:hAnsi="Times New Roman" w:eastAsia="FangSong_GB2312"/>
                <w:sz w:val="24"/>
              </w:rPr>
            </w:pPr>
            <w:r>
              <w:rPr>
                <w:rFonts w:ascii="Times New Roman" w:hAnsi="Times New Roman" w:eastAsia="FangSong_GB2312"/>
                <w:sz w:val="24"/>
              </w:rPr>
              <w:t>(Deduction item)</w:t>
            </w:r>
          </w:p>
        </w:tc>
        <w:tc>
          <w:tcPr>
            <w:tcW w:w="3360" w:type="dxa"/>
            <w:vAlign w:val="center"/>
          </w:tcPr>
          <w:p>
            <w:pPr>
              <w:jc w:val="center"/>
              <w:rPr>
                <w:rFonts w:ascii="Times New Roman" w:hAnsi="Times New Roman" w:eastAsia="FangSong_GB2312"/>
                <w:sz w:val="24"/>
              </w:rPr>
            </w:pPr>
            <w:r>
              <w:rPr>
                <w:rFonts w:ascii="Times New Roman" w:hAnsi="Times New Roman" w:eastAsia="FangSong_GB2312"/>
                <w:sz w:val="24"/>
              </w:rPr>
              <w:t>2. Complaint handling (5 points)</w:t>
            </w:r>
          </w:p>
        </w:tc>
        <w:tc>
          <w:tcPr>
            <w:tcW w:w="5145" w:type="dxa"/>
            <w:vAlign w:val="center"/>
          </w:tcPr>
          <w:p>
            <w:pPr>
              <w:ind w:firstLine="480" w:firstLineChars="200"/>
              <w:rPr>
                <w:rFonts w:ascii="Times New Roman" w:hAnsi="Times New Roman" w:eastAsia="FangSong_GB2312"/>
                <w:sz w:val="24"/>
              </w:rPr>
            </w:pPr>
            <w:r>
              <w:rPr>
                <w:rFonts w:ascii="Times New Roman" w:hAnsi="Times New Roman" w:eastAsia="FangSong_GB2312"/>
                <w:sz w:val="24"/>
              </w:rPr>
              <w:t>If the problems or complaints reported by the party concerned or its authorized agent, or the punishments imposed by the administrative authority or the industry associations are considered as minor after verification and do not cause serious consequences, 1-3 points will be deducted as the case may be; if serious consequences are caused, 4-5 points will be deducted as the case may be.</w:t>
            </w:r>
          </w:p>
        </w:tc>
        <w:tc>
          <w:tcPr>
            <w:tcW w:w="2185" w:type="dxa"/>
            <w:vAlign w:val="center"/>
          </w:tcPr>
          <w:p>
            <w:pPr>
              <w:jc w:val="center"/>
              <w:rPr>
                <w:rFonts w:ascii="Times New Roman" w:hAnsi="Times New Roman" w:eastAsia="FangSong_GB2312"/>
                <w:sz w:val="24"/>
              </w:rPr>
            </w:pPr>
            <w:r>
              <w:rPr>
                <w:rFonts w:ascii="Times New Roman" w:hAnsi="Times New Roman" w:eastAsia="FangSong_GB2312"/>
                <w:sz w:val="24"/>
              </w:rPr>
              <w:t>Telephone records</w:t>
            </w:r>
          </w:p>
          <w:p>
            <w:pPr>
              <w:jc w:val="center"/>
              <w:rPr>
                <w:rFonts w:ascii="Times New Roman" w:hAnsi="Times New Roman" w:eastAsia="FangSong_GB2312"/>
                <w:sz w:val="24"/>
              </w:rPr>
            </w:pPr>
            <w:r>
              <w:rPr>
                <w:rFonts w:ascii="Times New Roman" w:hAnsi="Times New Roman" w:eastAsia="FangSong_GB2312"/>
                <w:sz w:val="24"/>
              </w:rPr>
              <w:t>Correspondence</w:t>
            </w:r>
          </w:p>
          <w:p>
            <w:pPr>
              <w:jc w:val="center"/>
              <w:rPr>
                <w:rFonts w:ascii="Times New Roman" w:hAnsi="Times New Roman" w:eastAsia="FangSong_GB2312"/>
                <w:sz w:val="24"/>
              </w:rPr>
            </w:pPr>
            <w:r>
              <w:rPr>
                <w:rFonts w:ascii="Times New Roman" w:hAnsi="Times New Roman" w:eastAsia="FangSong_GB2312"/>
                <w:sz w:val="24"/>
              </w:rPr>
              <w:t>Work records,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0" w:hRule="atLeast"/>
          <w:jc w:val="center"/>
        </w:trPr>
        <w:tc>
          <w:tcPr>
            <w:tcW w:w="1098" w:type="dxa"/>
            <w:vMerge w:val="continue"/>
          </w:tcPr>
          <w:p>
            <w:pPr>
              <w:jc w:val="center"/>
              <w:rPr>
                <w:rFonts w:ascii="Times New Roman" w:hAnsi="Times New Roman" w:eastAsia="FangSong_GB2312"/>
                <w:sz w:val="24"/>
              </w:rPr>
            </w:pPr>
          </w:p>
        </w:tc>
        <w:tc>
          <w:tcPr>
            <w:tcW w:w="1260" w:type="dxa"/>
            <w:vMerge w:val="continue"/>
          </w:tcPr>
          <w:p>
            <w:pPr>
              <w:jc w:val="center"/>
              <w:rPr>
                <w:rFonts w:ascii="Times New Roman" w:hAnsi="Times New Roman" w:eastAsia="FangSong_GB2312"/>
                <w:sz w:val="24"/>
              </w:rPr>
            </w:pPr>
          </w:p>
        </w:tc>
        <w:tc>
          <w:tcPr>
            <w:tcW w:w="1845" w:type="dxa"/>
            <w:vAlign w:val="center"/>
          </w:tcPr>
          <w:p>
            <w:pPr>
              <w:jc w:val="center"/>
              <w:rPr>
                <w:rFonts w:ascii="Times New Roman" w:hAnsi="Times New Roman" w:eastAsia="FangSong_GB2312"/>
                <w:sz w:val="24"/>
              </w:rPr>
            </w:pPr>
            <w:r>
              <w:rPr>
                <w:rFonts w:ascii="Times New Roman" w:hAnsi="Times New Roman" w:eastAsia="FangSong_GB2312"/>
                <w:sz w:val="24"/>
              </w:rPr>
              <w:t>External evaluation</w:t>
            </w:r>
          </w:p>
          <w:p>
            <w:pPr>
              <w:jc w:val="center"/>
              <w:rPr>
                <w:rFonts w:ascii="Times New Roman" w:hAnsi="Times New Roman" w:eastAsia="FangSong_GB2312"/>
                <w:sz w:val="24"/>
              </w:rPr>
            </w:pPr>
            <w:r>
              <w:rPr>
                <w:rFonts w:ascii="Times New Roman" w:hAnsi="Times New Roman" w:eastAsia="FangSong_GB2312"/>
                <w:sz w:val="24"/>
              </w:rPr>
              <w:t>(10 points)</w:t>
            </w:r>
          </w:p>
          <w:p>
            <w:pPr>
              <w:jc w:val="center"/>
              <w:rPr>
                <w:rFonts w:ascii="Times New Roman" w:hAnsi="Times New Roman" w:eastAsia="FangSong_GB2312"/>
                <w:sz w:val="24"/>
              </w:rPr>
            </w:pPr>
            <w:r>
              <w:rPr>
                <w:rFonts w:ascii="Times New Roman" w:hAnsi="Times New Roman" w:eastAsia="FangSong_GB2312"/>
                <w:sz w:val="24"/>
              </w:rPr>
              <w:t>(Deduction item)</w:t>
            </w:r>
          </w:p>
          <w:p>
            <w:pPr>
              <w:jc w:val="center"/>
              <w:rPr>
                <w:rFonts w:ascii="Times New Roman" w:hAnsi="Times New Roman" w:eastAsia="FangSong_GB2312"/>
                <w:sz w:val="24"/>
              </w:rPr>
            </w:pPr>
          </w:p>
        </w:tc>
        <w:tc>
          <w:tcPr>
            <w:tcW w:w="3360" w:type="dxa"/>
            <w:vAlign w:val="center"/>
          </w:tcPr>
          <w:p>
            <w:pPr>
              <w:jc w:val="center"/>
              <w:rPr>
                <w:rFonts w:ascii="Times New Roman" w:hAnsi="Times New Roman" w:eastAsia="FangSong_GB2312"/>
                <w:sz w:val="24"/>
              </w:rPr>
            </w:pPr>
            <w:r>
              <w:rPr>
                <w:rFonts w:ascii="Times New Roman" w:hAnsi="Times New Roman" w:eastAsia="FangSong_GB2312"/>
                <w:sz w:val="24"/>
              </w:rPr>
              <w:t>3. External evaluation (10 points)</w:t>
            </w:r>
          </w:p>
          <w:p>
            <w:pPr>
              <w:jc w:val="center"/>
              <w:rPr>
                <w:rFonts w:ascii="Times New Roman" w:hAnsi="Times New Roman" w:eastAsia="FangSong_GB2312"/>
                <w:sz w:val="24"/>
              </w:rPr>
            </w:pPr>
          </w:p>
        </w:tc>
        <w:tc>
          <w:tcPr>
            <w:tcW w:w="5145" w:type="dxa"/>
            <w:vAlign w:val="center"/>
          </w:tcPr>
          <w:p>
            <w:pPr>
              <w:ind w:firstLine="480" w:firstLineChars="200"/>
              <w:rPr>
                <w:rFonts w:ascii="Times New Roman" w:hAnsi="Times New Roman" w:eastAsia="FangSong_GB2312"/>
                <w:sz w:val="24"/>
              </w:rPr>
            </w:pPr>
            <w:r>
              <w:rPr>
                <w:rFonts w:ascii="Times New Roman" w:hAnsi="Times New Roman" w:eastAsia="FangSong_GB2312"/>
                <w:sz w:val="24"/>
              </w:rPr>
              <w:t>Deputies and members, representatives recommended by lawyers’ associations and industry associations, and experts and scholars in relevant fields are invited to conduct an overall assessment and combining the appraisal opinions and reports issued by professional organizations and their overall performance during the whole year.</w:t>
            </w:r>
          </w:p>
        </w:tc>
        <w:tc>
          <w:tcPr>
            <w:tcW w:w="2185" w:type="dxa"/>
            <w:vAlign w:val="center"/>
          </w:tcPr>
          <w:p>
            <w:pPr>
              <w:jc w:val="center"/>
              <w:rPr>
                <w:rFonts w:ascii="Times New Roman" w:hAnsi="Times New Roman" w:eastAsia="FangSong_GB2312"/>
                <w:sz w:val="24"/>
              </w:rPr>
            </w:pPr>
            <w:r>
              <w:rPr>
                <w:rFonts w:ascii="Times New Roman" w:hAnsi="Times New Roman" w:eastAsia="FangSong_GB2312"/>
                <w:sz w:val="24"/>
              </w:rPr>
              <w:t>Photo news</w:t>
            </w:r>
          </w:p>
          <w:p>
            <w:pPr>
              <w:jc w:val="center"/>
              <w:rPr>
                <w:rFonts w:ascii="Times New Roman" w:hAnsi="Times New Roman" w:eastAsia="FangSong_GB2312"/>
                <w:sz w:val="24"/>
              </w:rPr>
            </w:pPr>
            <w:r>
              <w:rPr>
                <w:rFonts w:ascii="Times New Roman" w:hAnsi="Times New Roman" w:eastAsia="FangSong_GB2312"/>
                <w:sz w:val="24"/>
              </w:rPr>
              <w:t>Audio-visual materials</w:t>
            </w:r>
          </w:p>
          <w:p>
            <w:pPr>
              <w:jc w:val="center"/>
              <w:rPr>
                <w:rFonts w:ascii="Times New Roman" w:hAnsi="Times New Roman" w:eastAsia="FangSong_GB2312"/>
                <w:sz w:val="24"/>
              </w:rPr>
            </w:pPr>
            <w:r>
              <w:rPr>
                <w:rFonts w:ascii="Times New Roman" w:hAnsi="Times New Roman" w:eastAsia="FangSong_GB2312"/>
                <w:sz w:val="24"/>
              </w:rPr>
              <w:t>Work records,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9" w:hRule="atLeast"/>
          <w:jc w:val="center"/>
        </w:trPr>
        <w:tc>
          <w:tcPr>
            <w:tcW w:w="1098" w:type="dxa"/>
            <w:vMerge w:val="restart"/>
            <w:vAlign w:val="center"/>
          </w:tcPr>
          <w:p>
            <w:pPr>
              <w:jc w:val="center"/>
              <w:rPr>
                <w:rFonts w:ascii="Times New Roman" w:hAnsi="Times New Roman" w:eastAsia="FangSong_GB2312"/>
                <w:sz w:val="24"/>
              </w:rPr>
            </w:pPr>
            <w:r>
              <w:rPr>
                <w:rFonts w:ascii="Times New Roman" w:hAnsi="Times New Roman" w:eastAsia="FangSong_GB2312"/>
                <w:sz w:val="24"/>
              </w:rPr>
              <w:t>Litigation Service Office of Beijing Municipal High People’s Court</w:t>
            </w:r>
          </w:p>
        </w:tc>
        <w:tc>
          <w:tcPr>
            <w:tcW w:w="1260" w:type="dxa"/>
            <w:vMerge w:val="restart"/>
            <w:vAlign w:val="center"/>
          </w:tcPr>
          <w:p>
            <w:pPr>
              <w:jc w:val="center"/>
              <w:rPr>
                <w:rFonts w:ascii="Times New Roman" w:hAnsi="Times New Roman" w:eastAsia="FangSong_GB2312"/>
                <w:sz w:val="24"/>
              </w:rPr>
            </w:pPr>
            <w:r>
              <w:rPr>
                <w:rFonts w:ascii="Times New Roman" w:hAnsi="Times New Roman" w:eastAsia="FangSong_GB2312"/>
                <w:sz w:val="24"/>
              </w:rPr>
              <w:t>Comprehensive assessment (30 points)</w:t>
            </w:r>
          </w:p>
        </w:tc>
        <w:tc>
          <w:tcPr>
            <w:tcW w:w="1845" w:type="dxa"/>
            <w:vAlign w:val="center"/>
          </w:tcPr>
          <w:p>
            <w:pPr>
              <w:jc w:val="center"/>
              <w:rPr>
                <w:rFonts w:ascii="Times New Roman" w:hAnsi="Times New Roman" w:eastAsia="FangSong_GB2312"/>
                <w:sz w:val="24"/>
              </w:rPr>
            </w:pPr>
            <w:r>
              <w:rPr>
                <w:rFonts w:ascii="Times New Roman" w:hAnsi="Times New Roman" w:eastAsia="FangSong_GB2312"/>
                <w:sz w:val="24"/>
              </w:rPr>
              <w:t>Appraisal cycle</w:t>
            </w:r>
          </w:p>
          <w:p>
            <w:pPr>
              <w:jc w:val="center"/>
              <w:rPr>
                <w:rFonts w:ascii="Times New Roman" w:hAnsi="Times New Roman" w:eastAsia="FangSong_GB2312"/>
                <w:sz w:val="24"/>
              </w:rPr>
            </w:pPr>
            <w:r>
              <w:rPr>
                <w:rFonts w:ascii="Times New Roman" w:hAnsi="Times New Roman" w:eastAsia="FangSong_GB2312"/>
                <w:sz w:val="24"/>
              </w:rPr>
              <w:t>(5 points)</w:t>
            </w:r>
          </w:p>
          <w:p>
            <w:pPr>
              <w:jc w:val="center"/>
              <w:rPr>
                <w:rFonts w:ascii="Times New Roman" w:hAnsi="Times New Roman" w:eastAsia="FangSong_GB2312"/>
                <w:sz w:val="24"/>
              </w:rPr>
            </w:pPr>
            <w:r>
              <w:rPr>
                <w:rFonts w:ascii="Times New Roman" w:hAnsi="Times New Roman" w:eastAsia="FangSong_GB2312"/>
                <w:sz w:val="24"/>
              </w:rPr>
              <w:t>(Bonus point item)</w:t>
            </w:r>
          </w:p>
        </w:tc>
        <w:tc>
          <w:tcPr>
            <w:tcW w:w="3360" w:type="dxa"/>
            <w:vAlign w:val="center"/>
          </w:tcPr>
          <w:p>
            <w:pPr>
              <w:jc w:val="center"/>
              <w:rPr>
                <w:rFonts w:ascii="Times New Roman" w:hAnsi="Times New Roman" w:eastAsia="FangSong_GB2312"/>
                <w:sz w:val="24"/>
              </w:rPr>
            </w:pPr>
          </w:p>
          <w:p>
            <w:pPr>
              <w:jc w:val="center"/>
              <w:rPr>
                <w:rFonts w:ascii="Times New Roman" w:hAnsi="Times New Roman" w:eastAsia="FangSong_GB2312"/>
                <w:sz w:val="24"/>
              </w:rPr>
            </w:pPr>
            <w:r>
              <w:rPr>
                <w:rFonts w:ascii="Times New Roman" w:hAnsi="Times New Roman" w:eastAsia="FangSong_GB2312"/>
                <w:sz w:val="24"/>
              </w:rPr>
              <w:t>4. Appraisal cycle (5 points)</w:t>
            </w:r>
          </w:p>
        </w:tc>
        <w:tc>
          <w:tcPr>
            <w:tcW w:w="5145" w:type="dxa"/>
            <w:vAlign w:val="center"/>
          </w:tcPr>
          <w:p>
            <w:pPr>
              <w:jc w:val="left"/>
              <w:rPr>
                <w:rFonts w:ascii="Times New Roman" w:hAnsi="Times New Roman" w:eastAsia="FangSong_GB2312"/>
                <w:sz w:val="24"/>
              </w:rPr>
            </w:pPr>
            <w:r>
              <w:rPr>
                <w:rFonts w:ascii="Times New Roman" w:hAnsi="Times New Roman" w:eastAsia="FangSong_GB2312"/>
                <w:sz w:val="24"/>
              </w:rPr>
              <w:t xml:space="preserve">    If the professional organization completes the appraisal and evaluation works within 15 working days on average, 5 points will be added; 4 points will be added if within 16 to 20 working days; 3 points will be added if within 21 to 30 working days.</w:t>
            </w:r>
          </w:p>
        </w:tc>
        <w:tc>
          <w:tcPr>
            <w:tcW w:w="2185" w:type="dxa"/>
            <w:vAlign w:val="center"/>
          </w:tcPr>
          <w:p>
            <w:pPr>
              <w:rPr>
                <w:rFonts w:ascii="Times New Roman" w:hAnsi="Times New Roman" w:eastAsia="FangSong_GB2312"/>
                <w:sz w:val="24"/>
              </w:rPr>
            </w:pPr>
            <w:r>
              <w:rPr>
                <w:rFonts w:ascii="Times New Roman" w:hAnsi="Times New Roman" w:eastAsia="FangSong_GB2312"/>
                <w:sz w:val="24"/>
              </w:rPr>
              <w:t xml:space="preserve">    Photo news</w:t>
            </w:r>
          </w:p>
          <w:p>
            <w:pPr>
              <w:jc w:val="center"/>
              <w:rPr>
                <w:rFonts w:ascii="Times New Roman" w:hAnsi="Times New Roman" w:eastAsia="FangSong_GB2312"/>
                <w:sz w:val="24"/>
              </w:rPr>
            </w:pPr>
            <w:r>
              <w:rPr>
                <w:rFonts w:ascii="Times New Roman" w:hAnsi="Times New Roman" w:eastAsia="FangSong_GB2312"/>
                <w:sz w:val="24"/>
              </w:rPr>
              <w:t>Audio-visual materials</w:t>
            </w:r>
          </w:p>
          <w:p>
            <w:pPr>
              <w:jc w:val="center"/>
              <w:rPr>
                <w:rFonts w:ascii="Times New Roman" w:hAnsi="Times New Roman" w:eastAsia="FangSong_GB2312"/>
                <w:sz w:val="24"/>
              </w:rPr>
            </w:pPr>
            <w:r>
              <w:rPr>
                <w:rFonts w:ascii="Times New Roman" w:hAnsi="Times New Roman" w:eastAsia="FangSong_GB2312"/>
                <w:sz w:val="24"/>
              </w:rPr>
              <w:t>Work records,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jc w:val="center"/>
        </w:trPr>
        <w:tc>
          <w:tcPr>
            <w:tcW w:w="1098" w:type="dxa"/>
            <w:vMerge w:val="continue"/>
          </w:tcPr>
          <w:p>
            <w:pPr>
              <w:jc w:val="center"/>
              <w:rPr>
                <w:rFonts w:ascii="Times New Roman" w:hAnsi="Times New Roman" w:eastAsia="FangSong_GB2312"/>
                <w:sz w:val="24"/>
              </w:rPr>
            </w:pPr>
          </w:p>
        </w:tc>
        <w:tc>
          <w:tcPr>
            <w:tcW w:w="1260" w:type="dxa"/>
            <w:vMerge w:val="continue"/>
          </w:tcPr>
          <w:p>
            <w:pPr>
              <w:jc w:val="center"/>
              <w:rPr>
                <w:rFonts w:ascii="Times New Roman" w:hAnsi="Times New Roman" w:eastAsia="FangSong_GB2312"/>
                <w:sz w:val="24"/>
              </w:rPr>
            </w:pPr>
          </w:p>
        </w:tc>
        <w:tc>
          <w:tcPr>
            <w:tcW w:w="1845" w:type="dxa"/>
            <w:vAlign w:val="center"/>
          </w:tcPr>
          <w:p>
            <w:pPr>
              <w:jc w:val="center"/>
              <w:rPr>
                <w:rFonts w:ascii="Times New Roman" w:hAnsi="Times New Roman" w:eastAsia="FangSong_GB2312"/>
                <w:sz w:val="24"/>
              </w:rPr>
            </w:pPr>
            <w:r>
              <w:rPr>
                <w:rFonts w:ascii="Times New Roman" w:hAnsi="Times New Roman" w:eastAsia="FangSong_GB2312"/>
                <w:sz w:val="24"/>
              </w:rPr>
              <w:t>Active collaboration</w:t>
            </w:r>
          </w:p>
          <w:p>
            <w:pPr>
              <w:jc w:val="center"/>
              <w:rPr>
                <w:rFonts w:ascii="Times New Roman" w:hAnsi="Times New Roman" w:eastAsia="FangSong_GB2312"/>
                <w:sz w:val="24"/>
              </w:rPr>
            </w:pPr>
            <w:r>
              <w:rPr>
                <w:rFonts w:ascii="Times New Roman" w:hAnsi="Times New Roman" w:eastAsia="FangSong_GB2312"/>
                <w:sz w:val="24"/>
              </w:rPr>
              <w:t>(5 points)</w:t>
            </w:r>
          </w:p>
          <w:p>
            <w:pPr>
              <w:jc w:val="center"/>
              <w:rPr>
                <w:rFonts w:ascii="Times New Roman" w:hAnsi="Times New Roman" w:eastAsia="FangSong_GB2312"/>
                <w:sz w:val="24"/>
              </w:rPr>
            </w:pPr>
            <w:r>
              <w:rPr>
                <w:rFonts w:ascii="Times New Roman" w:hAnsi="Times New Roman" w:eastAsia="FangSong_GB2312"/>
                <w:sz w:val="24"/>
              </w:rPr>
              <w:t>(Bonus point item)</w:t>
            </w:r>
          </w:p>
        </w:tc>
        <w:tc>
          <w:tcPr>
            <w:tcW w:w="3360" w:type="dxa"/>
            <w:vAlign w:val="center"/>
          </w:tcPr>
          <w:p>
            <w:pPr>
              <w:jc w:val="center"/>
              <w:rPr>
                <w:rFonts w:ascii="Times New Roman" w:hAnsi="Times New Roman" w:eastAsia="FangSong_GB2312"/>
                <w:sz w:val="24"/>
              </w:rPr>
            </w:pPr>
            <w:r>
              <w:rPr>
                <w:rFonts w:ascii="Times New Roman" w:hAnsi="Times New Roman" w:eastAsia="FangSong_GB2312"/>
                <w:sz w:val="24"/>
              </w:rPr>
              <w:t xml:space="preserve">5. Active collaboration (5 points) </w:t>
            </w:r>
          </w:p>
        </w:tc>
        <w:tc>
          <w:tcPr>
            <w:tcW w:w="5145" w:type="dxa"/>
            <w:vAlign w:val="center"/>
          </w:tcPr>
          <w:p>
            <w:pPr>
              <w:spacing w:line="280" w:lineRule="exact"/>
              <w:rPr>
                <w:rFonts w:ascii="Times New Roman" w:hAnsi="Times New Roman" w:eastAsia="FangSong_GB2312"/>
                <w:sz w:val="24"/>
              </w:rPr>
            </w:pPr>
            <w:r>
              <w:rPr>
                <w:rFonts w:ascii="Times New Roman" w:hAnsi="Times New Roman" w:eastAsia="FangSong_GB2312"/>
                <w:sz w:val="24"/>
              </w:rPr>
              <w:t>If the professional organization is under any of the following circumstances, 1-10 points will be added as the case may be:</w:t>
            </w:r>
          </w:p>
          <w:p>
            <w:pPr>
              <w:spacing w:line="280" w:lineRule="exact"/>
              <w:rPr>
                <w:rFonts w:ascii="Times New Roman" w:hAnsi="Times New Roman" w:eastAsia="FangSong_GB2312"/>
                <w:sz w:val="24"/>
              </w:rPr>
            </w:pPr>
            <w:r>
              <w:rPr>
                <w:rFonts w:ascii="Times New Roman" w:hAnsi="Times New Roman" w:eastAsia="FangSong_GB2312"/>
                <w:sz w:val="24"/>
              </w:rPr>
              <w:t xml:space="preserve">    i. Being active in activities such as clearing up cases involved in appraisal and evaluation that have not been settled for a long time, case compilation, learning and training, and special lectures; </w:t>
            </w:r>
          </w:p>
          <w:p>
            <w:pPr>
              <w:spacing w:line="280" w:lineRule="exact"/>
              <w:rPr>
                <w:rFonts w:ascii="Times New Roman" w:hAnsi="Times New Roman" w:eastAsia="FangSong_GB2312"/>
                <w:sz w:val="24"/>
              </w:rPr>
            </w:pPr>
            <w:r>
              <w:rPr>
                <w:rFonts w:ascii="Times New Roman" w:hAnsi="Times New Roman" w:eastAsia="FangSong_GB2312"/>
                <w:sz w:val="24"/>
              </w:rPr>
              <w:t xml:space="preserve">    ii. Effective reduction of the average appraisal and evaluation period in the process of optimizing the business environment according to the laws, </w:t>
            </w:r>
          </w:p>
          <w:p>
            <w:pPr>
              <w:spacing w:line="280" w:lineRule="exact"/>
              <w:rPr>
                <w:rFonts w:ascii="Times New Roman" w:hAnsi="Times New Roman" w:eastAsia="FangSong_GB2312"/>
                <w:sz w:val="24"/>
              </w:rPr>
            </w:pPr>
            <w:r>
              <w:rPr>
                <w:rFonts w:ascii="Times New Roman" w:hAnsi="Times New Roman" w:eastAsia="FangSong_GB2312"/>
                <w:sz w:val="24"/>
              </w:rPr>
              <w:t xml:space="preserve">    iii. Provide active cooperation in the coordination of major, difficult, complex and sensitive cases and other related work;</w:t>
            </w:r>
          </w:p>
          <w:p>
            <w:pPr>
              <w:spacing w:line="280" w:lineRule="exact"/>
              <w:rPr>
                <w:rFonts w:ascii="Times New Roman" w:hAnsi="Times New Roman" w:eastAsia="FangSong_GB2312"/>
                <w:sz w:val="24"/>
              </w:rPr>
            </w:pPr>
            <w:r>
              <w:rPr>
                <w:rFonts w:ascii="Times New Roman" w:hAnsi="Times New Roman" w:eastAsia="FangSong_GB2312"/>
                <w:sz w:val="24"/>
              </w:rPr>
              <w:t xml:space="preserve">    iv. Reduction, exemption or postponed payment of appraisal and evaluation fees for the party meeting the requirements for legal aid according to the written instructions of the court;</w:t>
            </w:r>
          </w:p>
          <w:p>
            <w:pPr>
              <w:spacing w:line="280" w:lineRule="exact"/>
              <w:rPr>
                <w:rFonts w:ascii="Times New Roman" w:hAnsi="Times New Roman" w:eastAsia="FangSong_GB2312"/>
                <w:sz w:val="24"/>
              </w:rPr>
            </w:pPr>
            <w:r>
              <w:rPr>
                <w:rFonts w:ascii="Times New Roman" w:hAnsi="Times New Roman" w:eastAsia="FangSong_GB2312"/>
                <w:sz w:val="24"/>
              </w:rPr>
              <w:t xml:space="preserve">     v. Provide active service for and coordination with the court, and highly recognized by the higher authority, the judge, the party concerned, etc.</w:t>
            </w:r>
          </w:p>
        </w:tc>
        <w:tc>
          <w:tcPr>
            <w:tcW w:w="2185" w:type="dxa"/>
            <w:vAlign w:val="center"/>
          </w:tcPr>
          <w:p>
            <w:pPr>
              <w:jc w:val="center"/>
              <w:rPr>
                <w:rFonts w:ascii="Times New Roman" w:hAnsi="Times New Roman" w:eastAsia="FangSong_GB2312"/>
                <w:sz w:val="24"/>
              </w:rPr>
            </w:pPr>
            <w:r>
              <w:rPr>
                <w:rFonts w:ascii="Times New Roman" w:hAnsi="Times New Roman" w:eastAsia="FangSong_GB2312"/>
                <w:sz w:val="24"/>
              </w:rPr>
              <w:t>Photo news</w:t>
            </w:r>
          </w:p>
          <w:p>
            <w:pPr>
              <w:jc w:val="center"/>
              <w:rPr>
                <w:rFonts w:ascii="Times New Roman" w:hAnsi="Times New Roman" w:eastAsia="FangSong_GB2312"/>
                <w:sz w:val="24"/>
              </w:rPr>
            </w:pPr>
            <w:r>
              <w:rPr>
                <w:rFonts w:ascii="Times New Roman" w:hAnsi="Times New Roman" w:eastAsia="FangSong_GB2312"/>
                <w:sz w:val="24"/>
              </w:rPr>
              <w:t>Audio-visual materials</w:t>
            </w:r>
          </w:p>
          <w:p>
            <w:pPr>
              <w:jc w:val="center"/>
              <w:rPr>
                <w:rFonts w:ascii="Times New Roman" w:hAnsi="Times New Roman" w:eastAsia="FangSong_GB2312"/>
                <w:sz w:val="24"/>
              </w:rPr>
            </w:pPr>
            <w:r>
              <w:rPr>
                <w:rFonts w:ascii="Times New Roman" w:hAnsi="Times New Roman" w:eastAsia="FangSong_GB2312"/>
                <w:sz w:val="24"/>
              </w:rPr>
              <w:t>Platform information</w:t>
            </w:r>
          </w:p>
          <w:p>
            <w:pPr>
              <w:jc w:val="center"/>
              <w:rPr>
                <w:rFonts w:ascii="Times New Roman" w:hAnsi="Times New Roman" w:eastAsia="FangSong_GB2312"/>
                <w:sz w:val="24"/>
              </w:rPr>
            </w:pPr>
            <w:r>
              <w:rPr>
                <w:rFonts w:ascii="Times New Roman" w:hAnsi="Times New Roman" w:eastAsia="FangSong_GB2312"/>
                <w:sz w:val="24"/>
              </w:rPr>
              <w:t>Work records,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1098" w:type="dxa"/>
            <w:vAlign w:val="center"/>
          </w:tcPr>
          <w:p>
            <w:pPr>
              <w:jc w:val="center"/>
              <w:rPr>
                <w:rFonts w:ascii="Times New Roman" w:hAnsi="Times New Roman" w:eastAsia="FangSong_GB2312"/>
                <w:sz w:val="24"/>
              </w:rPr>
            </w:pPr>
            <w:r>
              <w:rPr>
                <w:rFonts w:ascii="Times New Roman" w:hAnsi="Times New Roman" w:eastAsia="FangSong_GB2312"/>
                <w:sz w:val="24"/>
              </w:rPr>
              <w:t>Litigation Service Office of Beijing Municipal High People’s Court</w:t>
            </w:r>
          </w:p>
        </w:tc>
        <w:tc>
          <w:tcPr>
            <w:tcW w:w="1260" w:type="dxa"/>
            <w:vAlign w:val="center"/>
          </w:tcPr>
          <w:p>
            <w:pPr>
              <w:jc w:val="center"/>
              <w:rPr>
                <w:rFonts w:ascii="Times New Roman" w:hAnsi="Times New Roman" w:eastAsia="FangSong_GB2312"/>
                <w:sz w:val="24"/>
              </w:rPr>
            </w:pPr>
            <w:r>
              <w:rPr>
                <w:rFonts w:ascii="Times New Roman" w:hAnsi="Times New Roman" w:eastAsia="FangSong_GB2312"/>
                <w:sz w:val="24"/>
              </w:rPr>
              <w:t>Annual assessment</w:t>
            </w:r>
          </w:p>
        </w:tc>
        <w:tc>
          <w:tcPr>
            <w:tcW w:w="12535" w:type="dxa"/>
            <w:gridSpan w:val="4"/>
            <w:vAlign w:val="center"/>
          </w:tcPr>
          <w:p>
            <w:pPr>
              <w:ind w:firstLine="480" w:firstLineChars="200"/>
              <w:jc w:val="center"/>
              <w:rPr>
                <w:rFonts w:ascii="Times New Roman" w:hAnsi="Times New Roman" w:eastAsia="FangSong_GB2312"/>
                <w:sz w:val="24"/>
              </w:rPr>
            </w:pPr>
            <w:r>
              <w:rPr>
                <w:rFonts w:ascii="Times New Roman" w:hAnsi="Times New Roman" w:eastAsia="FangSong_GB2312"/>
                <w:sz w:val="24"/>
              </w:rPr>
              <w:t>Annual assessment score = (total score of case assessment/total number of cases participating in assessment) + (total score of basic assessment/total number of courts participating in assessment) + comprehensive assessment score.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14893" w:type="dxa"/>
            <w:gridSpan w:val="6"/>
            <w:vAlign w:val="center"/>
          </w:tcPr>
          <w:p>
            <w:pPr>
              <w:jc w:val="center"/>
              <w:rPr>
                <w:rFonts w:ascii="Times New Roman" w:hAnsi="Times New Roman" w:eastAsia="FangSong_GB2312"/>
                <w:sz w:val="24"/>
              </w:rPr>
            </w:pPr>
            <w:r>
              <w:rPr>
                <w:rFonts w:ascii="Times New Roman" w:hAnsi="Times New Roman" w:eastAsia="FangSong_GB2312"/>
                <w:sz w:val="24"/>
              </w:rPr>
              <w:t>Notes: The initial value of the bonus point item is 0, and the maximum score shall not exceed the score of the item. The initial value of the deduction item is the score of this item, and the lowest score shall not less than 0.</w:t>
            </w:r>
          </w:p>
        </w:tc>
      </w:tr>
    </w:tbl>
    <w:p>
      <w:pPr>
        <w:spacing w:line="560" w:lineRule="exact"/>
        <w:rPr>
          <w:rFonts w:ascii="Times New Roman" w:hAnsi="Times New Roman" w:eastAsia="楷体"/>
          <w:position w:val="12"/>
          <w:sz w:val="32"/>
          <w:szCs w:val="32"/>
          <w:u w:val="single"/>
        </w:rPr>
        <w:sectPr>
          <w:headerReference r:id="rId3" w:type="first"/>
          <w:footerReference r:id="rId6" w:type="first"/>
          <w:footerReference r:id="rId4" w:type="default"/>
          <w:footerReference r:id="rId5" w:type="even"/>
          <w:pgSz w:w="16838" w:h="11906" w:orient="landscape"/>
          <w:pgMar w:top="1531" w:right="1985" w:bottom="1531" w:left="1588" w:header="851" w:footer="992" w:gutter="0"/>
          <w:pgNumType w:fmt="numberInDash"/>
          <w:cols w:space="425" w:num="1"/>
          <w:titlePg/>
          <w:docGrid w:type="linesAndChar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B0604020202020204"/>
    <w:charset w:val="86"/>
    <w:family w:val="auto"/>
    <w:pitch w:val="default"/>
    <w:sig w:usb0="00000000" w:usb1="00000000" w:usb2="00000012" w:usb3="00000000" w:csb0="00040001" w:csb1="00000000"/>
  </w:font>
  <w:font w:name="FangSong_GB2312">
    <w:altName w:val="仿宋"/>
    <w:panose1 w:val="020B0604020202020204"/>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03021832"/>
      <w:docPartObj>
        <w:docPartGallery w:val="autotext"/>
      </w:docPartObj>
    </w:sdtPr>
    <w:sdtEndPr>
      <w:rPr>
        <w:rFonts w:ascii="仿宋" w:hAnsi="仿宋" w:eastAsia="仿宋"/>
        <w:sz w:val="28"/>
        <w:szCs w:val="28"/>
      </w:rPr>
    </w:sdtEndPr>
    <w:sdtContent>
      <w:p>
        <w:pPr>
          <w:pStyle w:val="2"/>
          <w:jc w:val="center"/>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 PAGE   \* MERGEFORMAT </w:instrText>
        </w:r>
        <w:r>
          <w:rPr>
            <w:rFonts w:ascii="仿宋" w:hAnsi="仿宋" w:eastAsia="仿宋"/>
            <w:sz w:val="28"/>
            <w:szCs w:val="28"/>
          </w:rPr>
          <w:fldChar w:fldCharType="separate"/>
        </w:r>
        <w:r>
          <w:rPr>
            <w:rFonts w:ascii="仿宋" w:hAnsi="仿宋" w:eastAsia="仿宋"/>
            <w:sz w:val="28"/>
            <w:szCs w:val="28"/>
          </w:rPr>
          <w:t>- 22 -</w:t>
        </w:r>
        <w:r>
          <w:rPr>
            <w:rFonts w:ascii="仿宋" w:hAnsi="仿宋" w:eastAsia="仿宋"/>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1470717"/>
      <w:docPartObj>
        <w:docPartGallery w:val="autotext"/>
      </w:docPartObj>
    </w:sdtPr>
    <w:sdtEndPr>
      <w:rPr>
        <w:rFonts w:ascii="仿宋" w:hAnsi="仿宋" w:eastAsia="仿宋"/>
        <w:sz w:val="28"/>
        <w:szCs w:val="28"/>
      </w:rPr>
    </w:sdtEndPr>
    <w:sdtContent>
      <w:p>
        <w:pPr>
          <w:pStyle w:val="2"/>
          <w:jc w:val="center"/>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 PAGE   \* MERGEFORMAT </w:instrText>
        </w:r>
        <w:r>
          <w:rPr>
            <w:rFonts w:ascii="仿宋" w:hAnsi="仿宋" w:eastAsia="仿宋"/>
            <w:sz w:val="28"/>
            <w:szCs w:val="28"/>
          </w:rPr>
          <w:fldChar w:fldCharType="separate"/>
        </w:r>
        <w:r>
          <w:rPr>
            <w:rFonts w:ascii="仿宋" w:hAnsi="仿宋" w:eastAsia="仿宋"/>
            <w:sz w:val="28"/>
            <w:szCs w:val="28"/>
          </w:rPr>
          <w:t>- 14 -</w:t>
        </w:r>
        <w:r>
          <w:rPr>
            <w:rFonts w:ascii="仿宋" w:hAnsi="仿宋" w:eastAsia="仿宋"/>
            <w:sz w:val="28"/>
            <w:szCs w:val="28"/>
          </w:rPr>
          <w:fldChar w:fldCharType="end"/>
        </w:r>
      </w:p>
    </w:sdtContent>
  </w:sdt>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7365492"/>
      <w:docPartObj>
        <w:docPartGallery w:val="autotext"/>
      </w:docPartObj>
    </w:sdtPr>
    <w:sdtContent>
      <w:p>
        <w:pPr>
          <w:pStyle w:val="2"/>
          <w:jc w:val="center"/>
        </w:pPr>
        <w:r>
          <w:rPr>
            <w:rFonts w:ascii="仿宋" w:hAnsi="仿宋" w:eastAsia="仿宋"/>
            <w:sz w:val="28"/>
            <w:szCs w:val="28"/>
          </w:rPr>
          <w:fldChar w:fldCharType="begin"/>
        </w:r>
        <w:r>
          <w:rPr>
            <w:rFonts w:ascii="仿宋" w:hAnsi="仿宋" w:eastAsia="仿宋"/>
            <w:sz w:val="28"/>
            <w:szCs w:val="28"/>
          </w:rPr>
          <w:instrText xml:space="preserve"> PAGE   \* MERGEFORMAT </w:instrText>
        </w:r>
        <w:r>
          <w:rPr>
            <w:rFonts w:ascii="仿宋" w:hAnsi="仿宋" w:eastAsia="仿宋"/>
            <w:sz w:val="28"/>
            <w:szCs w:val="28"/>
          </w:rPr>
          <w:fldChar w:fldCharType="separate"/>
        </w:r>
        <w:r>
          <w:rPr>
            <w:rFonts w:ascii="仿宋" w:hAnsi="仿宋" w:eastAsia="仿宋"/>
            <w:sz w:val="28"/>
            <w:szCs w:val="28"/>
          </w:rPr>
          <w:t>- 15 -</w:t>
        </w:r>
        <w:r>
          <w:rPr>
            <w:rFonts w:ascii="仿宋" w:hAnsi="仿宋" w:eastAsia="仿宋"/>
            <w:sz w:val="28"/>
            <w:szCs w:val="28"/>
          </w:rP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E0578"/>
    <w:multiLevelType w:val="multilevel"/>
    <w:tmpl w:val="0BCE0578"/>
    <w:lvl w:ilvl="0" w:tentative="0">
      <w:start w:val="1"/>
      <w:numFmt w:val="decimal"/>
      <w:lvlText w:val="%1."/>
      <w:lvlJc w:val="left"/>
      <w:pPr>
        <w:tabs>
          <w:tab w:val="left" w:pos="360"/>
        </w:tabs>
        <w:ind w:left="360" w:hanging="360"/>
      </w:pPr>
      <w:rPr>
        <w:rFonts w:hint="default" w:cs="Times New Roman"/>
        <w:b/>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61E4275F"/>
    <w:multiLevelType w:val="multilevel"/>
    <w:tmpl w:val="61E4275F"/>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A75DB6"/>
    <w:rsid w:val="0BA75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2020-04-28T06:33:00Z</dcterms:created>
  <dc:creator>兔喵喵</dc:creator>
  <cp:lastModifiedBy>兔喵喵</cp:lastModifiedBy>
  <dcterms:modified xsi:type="dcterms:W3CDTF">2020-04-28T06:34:06Z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